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2AF11657"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107F02">
        <w:rPr>
          <w:rFonts w:cstheme="minorHAnsi"/>
          <w:b/>
          <w:bCs/>
          <w:color w:val="AF161E"/>
          <w:sz w:val="44"/>
          <w:szCs w:val="20"/>
          <w:lang w:val="en-GB"/>
        </w:rPr>
        <w:t>-Annex F</w:t>
      </w:r>
      <w:r w:rsidR="004A062F" w:rsidRPr="00CB2E91">
        <w:rPr>
          <w:rFonts w:cstheme="minorHAnsi"/>
          <w:b/>
          <w:bCs/>
          <w:color w:val="AF161E"/>
          <w:sz w:val="44"/>
          <w:szCs w:val="20"/>
          <w:lang w:val="en-GB"/>
        </w:rPr>
        <w:t xml:space="preserve"> </w:t>
      </w:r>
    </w:p>
    <w:p w14:paraId="5C823F97" w14:textId="01F1B244" w:rsidR="00162A91" w:rsidRPr="00CB2E91" w:rsidRDefault="00A03EDD" w:rsidP="00162A91">
      <w:pPr>
        <w:spacing w:before="240"/>
        <w:jc w:val="center"/>
        <w:rPr>
          <w:rFonts w:cstheme="minorHAnsi"/>
          <w:b/>
          <w:bCs/>
          <w:color w:val="AF161E"/>
          <w:sz w:val="52"/>
          <w:szCs w:val="56"/>
          <w:lang w:val="en-GB"/>
        </w:rPr>
      </w:pPr>
      <w:r>
        <w:rPr>
          <w:rFonts w:cstheme="minorHAnsi"/>
          <w:b/>
          <w:bCs/>
          <w:color w:val="AF161E"/>
          <w:sz w:val="44"/>
          <w:szCs w:val="20"/>
          <w:lang w:val="en-GB"/>
        </w:rPr>
        <w:t xml:space="preserve">Consultancy </w:t>
      </w:r>
      <w:r w:rsidR="00162A91" w:rsidRPr="00CB2E91">
        <w:rPr>
          <w:rFonts w:cstheme="minorHAnsi"/>
          <w:b/>
          <w:bCs/>
          <w:color w:val="AF161E"/>
          <w:sz w:val="44"/>
          <w:szCs w:val="20"/>
          <w:lang w:val="en-GB"/>
        </w:rPr>
        <w:t>for</w:t>
      </w:r>
    </w:p>
    <w:p w14:paraId="54E40B7B" w14:textId="50D13156" w:rsidR="00A27F59" w:rsidRPr="00A27F59" w:rsidRDefault="00A27F59" w:rsidP="00A27F59">
      <w:pPr>
        <w:spacing w:before="240"/>
        <w:jc w:val="center"/>
        <w:rPr>
          <w:rFonts w:cstheme="minorHAnsi"/>
          <w:b/>
          <w:bCs/>
          <w:color w:val="AF161E"/>
          <w:sz w:val="44"/>
          <w:szCs w:val="20"/>
          <w:lang w:val="en-GB"/>
        </w:rPr>
      </w:pPr>
      <w:r w:rsidRPr="00A27F59">
        <w:rPr>
          <w:rFonts w:cstheme="minorHAnsi"/>
          <w:b/>
          <w:bCs/>
          <w:color w:val="AF161E"/>
          <w:sz w:val="44"/>
          <w:szCs w:val="20"/>
          <w:lang w:val="en-GB"/>
        </w:rPr>
        <w:t xml:space="preserve">Program Development for a </w:t>
      </w:r>
      <w:r w:rsidR="001C6273">
        <w:rPr>
          <w:rFonts w:cstheme="minorHAnsi"/>
          <w:b/>
          <w:bCs/>
          <w:color w:val="AF161E"/>
          <w:sz w:val="44"/>
          <w:szCs w:val="20"/>
          <w:lang w:val="en-GB"/>
        </w:rPr>
        <w:t>Micro-</w:t>
      </w:r>
      <w:r w:rsidR="001C6273" w:rsidRPr="00A27F59">
        <w:rPr>
          <w:rFonts w:cstheme="minorHAnsi"/>
          <w:b/>
          <w:bCs/>
          <w:color w:val="AF161E"/>
          <w:sz w:val="44"/>
          <w:szCs w:val="20"/>
          <w:lang w:val="en-GB"/>
        </w:rPr>
        <w:t>Insurance</w:t>
      </w:r>
      <w:r w:rsidRPr="00A27F59">
        <w:rPr>
          <w:rFonts w:cstheme="minorHAnsi"/>
          <w:b/>
          <w:bCs/>
          <w:color w:val="AF161E"/>
          <w:sz w:val="44"/>
          <w:szCs w:val="20"/>
          <w:lang w:val="en-GB"/>
        </w:rPr>
        <w:t xml:space="preserve"> Pilot in Iraq, </w:t>
      </w:r>
      <w:proofErr w:type="spellStart"/>
      <w:r w:rsidRPr="00A27F59">
        <w:rPr>
          <w:rFonts w:cstheme="minorHAnsi"/>
          <w:b/>
          <w:bCs/>
          <w:color w:val="AF161E"/>
          <w:sz w:val="44"/>
          <w:szCs w:val="20"/>
          <w:lang w:val="en-GB"/>
        </w:rPr>
        <w:t>Turkiye</w:t>
      </w:r>
      <w:proofErr w:type="spellEnd"/>
      <w:r w:rsidRPr="00A27F59">
        <w:rPr>
          <w:rFonts w:cstheme="minorHAnsi"/>
          <w:b/>
          <w:bCs/>
          <w:color w:val="AF161E"/>
          <w:sz w:val="44"/>
          <w:szCs w:val="20"/>
          <w:lang w:val="en-GB"/>
        </w:rPr>
        <w:t xml:space="preserve"> and Jordan</w:t>
      </w:r>
    </w:p>
    <w:tbl>
      <w:tblPr>
        <w:tblStyle w:val="TableGrid"/>
        <w:tblW w:w="9720" w:type="dxa"/>
        <w:tblLook w:val="04A0" w:firstRow="1" w:lastRow="0" w:firstColumn="1" w:lastColumn="0" w:noHBand="0" w:noVBand="1"/>
      </w:tblPr>
      <w:tblGrid>
        <w:gridCol w:w="9720"/>
      </w:tblGrid>
      <w:tr w:rsidR="00D53897" w:rsidRPr="00CE645A"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0096F784" w:rsidR="00974E60" w:rsidRDefault="001B734A" w:rsidP="001C6273">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w:t>
      </w:r>
      <w:r w:rsidR="001C6273">
        <w:rPr>
          <w:rFonts w:cstheme="minorHAnsi"/>
          <w:lang w:val="en-GB"/>
        </w:rPr>
        <w:t>displacement-affected</w:t>
      </w:r>
      <w:r w:rsidRPr="001B734A">
        <w:rPr>
          <w:rFonts w:cstheme="minorHAnsi"/>
          <w:lang w:val="en-GB"/>
        </w:rPr>
        <w:t xml:space="preserve">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31078B8" w14:textId="46C152A1" w:rsidR="002E7527" w:rsidRPr="00B677F1" w:rsidRDefault="002E7527" w:rsidP="001C6273">
      <w:pPr>
        <w:shd w:val="clear" w:color="auto" w:fill="FFFFFF" w:themeFill="background1"/>
        <w:spacing w:after="150" w:line="240" w:lineRule="auto"/>
        <w:jc w:val="both"/>
        <w:rPr>
          <w:rFonts w:cstheme="minorHAnsi"/>
          <w:lang w:val="en-US" w:bidi="th-TH"/>
        </w:rPr>
      </w:pPr>
      <w:r w:rsidRPr="00B677F1">
        <w:rPr>
          <w:rFonts w:cstheme="minorHAnsi"/>
          <w:lang w:val="en-US" w:bidi="th-TH"/>
        </w:rPr>
        <w:t xml:space="preserve">Operating since </w:t>
      </w:r>
      <w:r>
        <w:rPr>
          <w:rFonts w:cstheme="minorHAnsi"/>
          <w:lang w:val="en-US" w:bidi="th-TH"/>
        </w:rPr>
        <w:t>2003</w:t>
      </w:r>
      <w:r w:rsidRPr="00B677F1">
        <w:rPr>
          <w:rFonts w:cstheme="minorHAnsi"/>
          <w:lang w:val="en-US" w:bidi="th-TH"/>
        </w:rPr>
        <w:t xml:space="preserve"> in the </w:t>
      </w:r>
      <w:r w:rsidRPr="002F262B">
        <w:rPr>
          <w:rFonts w:cstheme="minorHAnsi"/>
          <w:lang w:val="en-GB" w:bidi="th-TH"/>
        </w:rPr>
        <w:t>Middle East</w:t>
      </w:r>
      <w:r w:rsidR="00D41C08" w:rsidRPr="002F262B">
        <w:rPr>
          <w:rFonts w:cstheme="minorHAnsi"/>
          <w:lang w:val="en-GB" w:bidi="th-TH"/>
        </w:rPr>
        <w:t xml:space="preserve"> &amp; North Africa </w:t>
      </w:r>
      <w:r w:rsidRPr="002F262B">
        <w:rPr>
          <w:rFonts w:cstheme="minorHAnsi"/>
          <w:lang w:val="en-US" w:bidi="th-TH"/>
        </w:rPr>
        <w:t>region</w:t>
      </w:r>
      <w:r w:rsidRPr="00B677F1">
        <w:rPr>
          <w:rFonts w:cstheme="minorHAnsi"/>
          <w:lang w:val="en-US" w:bidi="th-TH"/>
        </w:rPr>
        <w:t>, DRC has addressed the needs and rights of vulnerable populations, working with both host and displaced communities,</w:t>
      </w:r>
      <w:r w:rsidR="001C6273">
        <w:rPr>
          <w:rFonts w:cstheme="minorHAnsi"/>
          <w:lang w:val="en-US" w:bidi="th-TH"/>
        </w:rPr>
        <w:t xml:space="preserve"> </w:t>
      </w:r>
      <w:r w:rsidRPr="00B677F1">
        <w:rPr>
          <w:rFonts w:cstheme="minorHAnsi"/>
          <w:lang w:val="en-US" w:bidi="th-TH"/>
        </w:rPr>
        <w:t xml:space="preserve">in Syria, Jordan, Lebanon, </w:t>
      </w:r>
      <w:proofErr w:type="spellStart"/>
      <w:r>
        <w:rPr>
          <w:rFonts w:cstheme="minorHAnsi"/>
          <w:lang w:val="en-US" w:bidi="th-TH"/>
        </w:rPr>
        <w:t>Turkiye</w:t>
      </w:r>
      <w:proofErr w:type="spellEnd"/>
      <w:r w:rsidRPr="00B677F1">
        <w:rPr>
          <w:rFonts w:cstheme="minorHAnsi"/>
          <w:lang w:val="en-US" w:bidi="th-TH"/>
        </w:rPr>
        <w:t>, Iraq and Yemen.</w:t>
      </w:r>
    </w:p>
    <w:p w14:paraId="09F41180" w14:textId="559FBDF1" w:rsidR="002E7527" w:rsidRPr="00B677F1" w:rsidRDefault="002E7527" w:rsidP="00D41C08">
      <w:pPr>
        <w:shd w:val="clear" w:color="auto" w:fill="FFFFFF" w:themeFill="background1"/>
        <w:spacing w:after="0" w:line="240" w:lineRule="auto"/>
        <w:jc w:val="both"/>
        <w:rPr>
          <w:rFonts w:cstheme="minorHAnsi"/>
          <w:lang w:val="en-US" w:bidi="th-TH"/>
        </w:rPr>
      </w:pPr>
      <w:r w:rsidRPr="00B677F1">
        <w:rPr>
          <w:rFonts w:cstheme="minorHAnsi"/>
          <w:lang w:val="en-US" w:bidi="th-TH"/>
        </w:rPr>
        <w:t>DRC in the Middle East</w:t>
      </w:r>
      <w:r w:rsidR="00D41C08">
        <w:rPr>
          <w:rFonts w:cstheme="minorHAnsi"/>
          <w:lang w:val="en-US" w:bidi="th-TH"/>
        </w:rPr>
        <w:t xml:space="preserve"> &amp; North Africa</w:t>
      </w:r>
      <w:r w:rsidRPr="00B677F1">
        <w:rPr>
          <w:rFonts w:cstheme="minorHAnsi"/>
          <w:lang w:val="en-US" w:bidi="th-TH"/>
        </w:rPr>
        <w:t xml:space="preserve"> is delivering programming in several sectors across its countries of operations, among which Protection, Economic Recovery, WASH, Shelter,</w:t>
      </w:r>
      <w:r>
        <w:rPr>
          <w:rFonts w:cstheme="minorHAnsi"/>
          <w:lang w:val="en-US" w:bidi="th-TH"/>
        </w:rPr>
        <w:t xml:space="preserve"> Camp Coordination and Camp Management and</w:t>
      </w:r>
      <w:r w:rsidRPr="00B677F1">
        <w:rPr>
          <w:rFonts w:cstheme="minorHAnsi"/>
          <w:lang w:val="en-US" w:bidi="th-TH"/>
        </w:rPr>
        <w:t xml:space="preserve"> Humanitarian Disarm</w:t>
      </w:r>
      <w:r>
        <w:rPr>
          <w:rFonts w:cstheme="minorHAnsi"/>
          <w:lang w:val="en-US" w:bidi="th-TH"/>
        </w:rPr>
        <w:t>am</w:t>
      </w:r>
      <w:r w:rsidRPr="00B677F1">
        <w:rPr>
          <w:rFonts w:cstheme="minorHAnsi"/>
          <w:lang w:val="en-US" w:bidi="th-TH"/>
        </w:rPr>
        <w:t xml:space="preserve">ent and Peacebuilding. </w:t>
      </w:r>
    </w:p>
    <w:p w14:paraId="73500921" w14:textId="77777777" w:rsidR="002E7527" w:rsidRDefault="002E7527" w:rsidP="002E7527">
      <w:pPr>
        <w:shd w:val="clear" w:color="auto" w:fill="FFFFFF" w:themeFill="background1"/>
        <w:spacing w:after="0" w:line="240" w:lineRule="auto"/>
        <w:jc w:val="both"/>
        <w:rPr>
          <w:rFonts w:cstheme="minorHAnsi"/>
          <w:lang w:val="en-US" w:bidi="th-TH"/>
        </w:rPr>
      </w:pPr>
    </w:p>
    <w:p w14:paraId="607B2894" w14:textId="77777777" w:rsidR="002E7527" w:rsidRPr="00B677F1" w:rsidRDefault="002E7527" w:rsidP="002E7527">
      <w:pPr>
        <w:shd w:val="clear" w:color="auto" w:fill="FFFFFF" w:themeFill="background1"/>
        <w:spacing w:after="0" w:line="240" w:lineRule="auto"/>
        <w:jc w:val="both"/>
        <w:rPr>
          <w:rFonts w:cstheme="minorHAnsi"/>
          <w:lang w:val="en-US" w:bidi="th-TH"/>
        </w:rPr>
      </w:pPr>
      <w:r w:rsidRPr="00B677F1">
        <w:rPr>
          <w:rFonts w:cstheme="minorHAnsi"/>
          <w:lang w:val="en-US" w:bidi="th-TH"/>
        </w:rPr>
        <w:t xml:space="preserve">For further information about DRC, please refer to our website: </w:t>
      </w:r>
      <w:hyperlink r:id="rId11">
        <w:r w:rsidRPr="00B677F1">
          <w:rPr>
            <w:rFonts w:cstheme="minorHAnsi"/>
            <w:lang w:val="en-US" w:bidi="th-TH"/>
          </w:rPr>
          <w:t>https://drc.ngo/</w:t>
        </w:r>
      </w:hyperlink>
      <w:r w:rsidRPr="00B677F1">
        <w:rPr>
          <w:rFonts w:cstheme="minorHAnsi"/>
          <w:lang w:val="en-US" w:bidi="th-TH"/>
        </w:rPr>
        <w:t xml:space="preserve"> </w:t>
      </w:r>
    </w:p>
    <w:p w14:paraId="0903E2DD" w14:textId="77777777" w:rsidR="00162A91" w:rsidRPr="002E7527" w:rsidRDefault="00162A91" w:rsidP="00922C4B">
      <w:pPr>
        <w:shd w:val="clear" w:color="auto" w:fill="FFFFFF"/>
        <w:spacing w:after="0" w:line="240" w:lineRule="auto"/>
        <w:jc w:val="both"/>
        <w:textAlignment w:val="baseline"/>
        <w:rPr>
          <w:rFonts w:eastAsiaTheme="majorEastAsia" w:cstheme="minorHAnsi"/>
          <w:bCs/>
          <w:sz w:val="20"/>
          <w:szCs w:val="20"/>
          <w:lang w:val="en-US"/>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7F5F13A6" w:rsidR="00341D34" w:rsidRPr="00CB2E91" w:rsidRDefault="00341D34" w:rsidP="001413DD">
      <w:pPr>
        <w:spacing w:after="0" w:line="360" w:lineRule="auto"/>
        <w:rPr>
          <w:rFonts w:cstheme="minorHAnsi"/>
          <w:i/>
          <w:iCs/>
          <w:lang w:val="en-GB"/>
        </w:rPr>
      </w:pPr>
      <w:r w:rsidRPr="00CB2E91">
        <w:rPr>
          <w:rFonts w:cstheme="minorHAnsi"/>
          <w:lang w:val="en-GB"/>
        </w:rPr>
        <w:t xml:space="preserve">The Danish Refugee Council </w:t>
      </w:r>
      <w:r w:rsidR="006C6202" w:rsidRPr="006C6202">
        <w:rPr>
          <w:rFonts w:cstheme="minorHAnsi"/>
          <w:b/>
          <w:bCs/>
          <w:lang w:val="en-GB"/>
        </w:rPr>
        <w:t>Regional Office for the Middle East</w:t>
      </w:r>
      <w:r w:rsidR="00D41C08">
        <w:rPr>
          <w:rFonts w:cstheme="minorHAnsi"/>
          <w:b/>
          <w:bCs/>
          <w:lang w:val="en-GB"/>
        </w:rPr>
        <w:t xml:space="preserve"> &amp; North Africa</w:t>
      </w:r>
      <w:r w:rsidR="006C6202">
        <w:rPr>
          <w:rFonts w:cstheme="minorHAnsi"/>
          <w:lang w:val="en-GB"/>
        </w:rPr>
        <w:t xml:space="preserve"> </w:t>
      </w:r>
      <w:r w:rsidRPr="00CB2E91">
        <w:rPr>
          <w:rFonts w:cstheme="minorHAnsi"/>
          <w:lang w:val="en-GB"/>
        </w:rPr>
        <w:t xml:space="preserve">based in </w:t>
      </w:r>
      <w:r w:rsidR="006C6202">
        <w:rPr>
          <w:rFonts w:cstheme="minorHAnsi"/>
          <w:b/>
          <w:bCs/>
          <w:i/>
          <w:iCs/>
          <w:lang w:val="en-GB"/>
        </w:rPr>
        <w:t>Amman, Jordan</w:t>
      </w:r>
      <w:r w:rsidRPr="00CB2E91">
        <w:rPr>
          <w:rFonts w:cstheme="minorHAnsi"/>
          <w:lang w:val="en-GB"/>
        </w:rPr>
        <w:t xml:space="preserve"> seeks proposals from a consultant to </w:t>
      </w:r>
      <w:r w:rsidR="00F55C93" w:rsidRPr="009314F9">
        <w:rPr>
          <w:lang w:val="en-US"/>
        </w:rPr>
        <w:t xml:space="preserve">manage program development of a </w:t>
      </w:r>
      <w:r w:rsidR="001C6273" w:rsidRPr="009314F9">
        <w:rPr>
          <w:lang w:val="en-US"/>
        </w:rPr>
        <w:t>micro insurance</w:t>
      </w:r>
      <w:r w:rsidR="00F55C93" w:rsidRPr="009314F9">
        <w:rPr>
          <w:lang w:val="en-US"/>
        </w:rPr>
        <w:t xml:space="preserve"> pilot in </w:t>
      </w:r>
      <w:proofErr w:type="spellStart"/>
      <w:r w:rsidR="00F55C93" w:rsidRPr="009314F9">
        <w:rPr>
          <w:lang w:val="en-US"/>
        </w:rPr>
        <w:t>Turkiye</w:t>
      </w:r>
      <w:proofErr w:type="spellEnd"/>
      <w:r w:rsidR="00F55C93" w:rsidRPr="009314F9">
        <w:rPr>
          <w:lang w:val="en-US"/>
        </w:rPr>
        <w:t>, Iraq and Jordan, from leading in-depth feasibility analysis, to market research and partnership scoping, to a development of full proof of concept and fundraising plan for a pilot in one or more of the target countries based on the preliminary analysis</w:t>
      </w:r>
      <w:r w:rsidR="00F55C93">
        <w:rPr>
          <w:lang w:val="en-US"/>
        </w:rPr>
        <w:t>.</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63E39F36" w14:textId="17C19335" w:rsidR="001666FC" w:rsidRPr="001666FC" w:rsidRDefault="001666FC" w:rsidP="00D41C08">
      <w:pPr>
        <w:tabs>
          <w:tab w:val="left" w:pos="1657"/>
        </w:tabs>
        <w:spacing w:after="0"/>
        <w:jc w:val="both"/>
        <w:rPr>
          <w:rFonts w:cstheme="minorHAnsi"/>
          <w:lang w:val="en-GB"/>
        </w:rPr>
      </w:pPr>
      <w:r w:rsidRPr="001666FC">
        <w:rPr>
          <w:rFonts w:cstheme="minorHAnsi"/>
          <w:lang w:val="en-GB"/>
        </w:rPr>
        <w:t>DRC is exploring the feasibility of launching a micro</w:t>
      </w:r>
      <w:r w:rsidR="001C6273">
        <w:rPr>
          <w:rFonts w:cstheme="minorHAnsi"/>
          <w:lang w:val="en-GB"/>
        </w:rPr>
        <w:t>-</w:t>
      </w:r>
      <w:r w:rsidRPr="001666FC">
        <w:rPr>
          <w:rFonts w:cstheme="minorHAnsi"/>
          <w:lang w:val="en-GB"/>
        </w:rPr>
        <w:t xml:space="preserve">insurance pilot in the </w:t>
      </w:r>
      <w:r w:rsidRPr="002F262B">
        <w:rPr>
          <w:rFonts w:cstheme="minorHAnsi"/>
          <w:lang w:val="en-GB"/>
        </w:rPr>
        <w:t>Middle East</w:t>
      </w:r>
      <w:r w:rsidR="00D41C08" w:rsidRPr="002F262B">
        <w:rPr>
          <w:rFonts w:cstheme="minorHAnsi"/>
          <w:lang w:val="en-GB"/>
        </w:rPr>
        <w:t xml:space="preserve"> </w:t>
      </w:r>
      <w:r w:rsidRPr="002F262B">
        <w:rPr>
          <w:rFonts w:cstheme="minorHAnsi"/>
          <w:lang w:val="en-GB"/>
        </w:rPr>
        <w:t xml:space="preserve">region </w:t>
      </w:r>
      <w:r w:rsidRPr="001666FC">
        <w:rPr>
          <w:rFonts w:cstheme="minorHAnsi"/>
          <w:lang w:val="en-GB"/>
        </w:rPr>
        <w:t>as a social protection instrument for vulnerable and displacement-affected informal workers. Micro</w:t>
      </w:r>
      <w:r w:rsidR="001C6273">
        <w:rPr>
          <w:rFonts w:cstheme="minorHAnsi"/>
          <w:lang w:val="en-GB"/>
        </w:rPr>
        <w:t>-</w:t>
      </w:r>
      <w:r w:rsidRPr="001666FC">
        <w:rPr>
          <w:rFonts w:cstheme="minorHAnsi"/>
          <w:lang w:val="en-GB"/>
        </w:rPr>
        <w:t xml:space="preserve">insurance is a social insurance product that is specifically targeting and accessible to low income working households, and those underserved by private or public insurance schemes. Social insurance is a core pillar of social protection as defined by DRC, noting that there is no universal definition of ‘social protection’. </w:t>
      </w:r>
    </w:p>
    <w:p w14:paraId="2E5FC504" w14:textId="77777777" w:rsidR="001666FC" w:rsidRPr="001666FC" w:rsidRDefault="001666FC" w:rsidP="001666FC">
      <w:pPr>
        <w:tabs>
          <w:tab w:val="left" w:pos="1657"/>
        </w:tabs>
        <w:spacing w:after="0"/>
        <w:jc w:val="both"/>
        <w:rPr>
          <w:rFonts w:cstheme="minorHAnsi"/>
          <w:lang w:val="en-GB"/>
        </w:rPr>
      </w:pPr>
    </w:p>
    <w:p w14:paraId="2B160199" w14:textId="6EC97B54" w:rsidR="001666FC" w:rsidRPr="001666FC" w:rsidRDefault="001666FC" w:rsidP="001666FC">
      <w:pPr>
        <w:tabs>
          <w:tab w:val="left" w:pos="1657"/>
        </w:tabs>
        <w:spacing w:after="0"/>
        <w:jc w:val="both"/>
        <w:rPr>
          <w:rFonts w:cstheme="minorHAnsi"/>
          <w:lang w:val="en-GB"/>
        </w:rPr>
      </w:pPr>
      <w:r w:rsidRPr="001666FC">
        <w:rPr>
          <w:rFonts w:cstheme="minorHAnsi"/>
          <w:lang w:val="en-GB"/>
        </w:rPr>
        <w:t>Micro</w:t>
      </w:r>
      <w:r w:rsidR="001C6273">
        <w:rPr>
          <w:rFonts w:cstheme="minorHAnsi"/>
          <w:lang w:val="en-GB"/>
        </w:rPr>
        <w:t>-</w:t>
      </w:r>
      <w:r w:rsidRPr="001666FC">
        <w:rPr>
          <w:rFonts w:cstheme="minorHAnsi"/>
          <w:lang w:val="en-GB"/>
        </w:rPr>
        <w:t>insurance offers financial security in the event of unforeseen events such as natural disasters, wars, economic crises and disease. It is an important tool for enhancing social protection and supporting poverty reduction for those households unprotected by public or private social safety nets against sudden crises. Micro</w:t>
      </w:r>
      <w:r w:rsidR="001C6273">
        <w:rPr>
          <w:rFonts w:cstheme="minorHAnsi"/>
          <w:lang w:val="en-GB"/>
        </w:rPr>
        <w:t>-</w:t>
      </w:r>
      <w:r w:rsidRPr="001666FC">
        <w:rPr>
          <w:rFonts w:cstheme="minorHAnsi"/>
          <w:lang w:val="en-GB"/>
        </w:rPr>
        <w:t xml:space="preserve">insurance provides life, health, and other unique forms of insurance, providing limited benefits for very low premiums. </w:t>
      </w:r>
    </w:p>
    <w:p w14:paraId="06480794" w14:textId="77777777" w:rsidR="001666FC" w:rsidRPr="001666FC" w:rsidRDefault="001666FC" w:rsidP="001666FC">
      <w:pPr>
        <w:tabs>
          <w:tab w:val="left" w:pos="1657"/>
        </w:tabs>
        <w:spacing w:after="0"/>
        <w:jc w:val="both"/>
        <w:rPr>
          <w:rFonts w:cstheme="minorHAnsi"/>
          <w:lang w:val="en-GB"/>
        </w:rPr>
      </w:pPr>
    </w:p>
    <w:p w14:paraId="145766B3" w14:textId="441311C9" w:rsidR="001666FC" w:rsidRPr="001666FC" w:rsidRDefault="001666FC" w:rsidP="001666FC">
      <w:pPr>
        <w:tabs>
          <w:tab w:val="left" w:pos="1657"/>
        </w:tabs>
        <w:spacing w:after="0"/>
        <w:jc w:val="both"/>
        <w:rPr>
          <w:rFonts w:cstheme="minorHAnsi"/>
          <w:lang w:val="en-GB"/>
        </w:rPr>
      </w:pPr>
      <w:r w:rsidRPr="001666FC">
        <w:rPr>
          <w:rFonts w:cstheme="minorHAnsi"/>
          <w:lang w:val="en-GB"/>
        </w:rPr>
        <w:t>Due to its use in providing protection against external shocks at very low premiums, micro</w:t>
      </w:r>
      <w:r w:rsidR="001C6273">
        <w:rPr>
          <w:rFonts w:cstheme="minorHAnsi"/>
          <w:lang w:val="en-GB"/>
        </w:rPr>
        <w:t>-</w:t>
      </w:r>
      <w:r w:rsidRPr="001666FC">
        <w:rPr>
          <w:rFonts w:cstheme="minorHAnsi"/>
          <w:lang w:val="en-GB"/>
        </w:rPr>
        <w:t xml:space="preserve">insurance has particular relevance for informal workers and smallholder farming communities. Poor and irregular pay, unstructured contracts or lack thereof, and unpredictable cash flows make traditional insurance inaccessible for informal workers and small holder farmers. </w:t>
      </w:r>
    </w:p>
    <w:p w14:paraId="780BA1C3" w14:textId="77777777" w:rsidR="001666FC" w:rsidRPr="001666FC" w:rsidRDefault="001666FC" w:rsidP="001666FC">
      <w:pPr>
        <w:tabs>
          <w:tab w:val="left" w:pos="1657"/>
        </w:tabs>
        <w:spacing w:after="0"/>
        <w:jc w:val="both"/>
        <w:rPr>
          <w:rFonts w:cstheme="minorHAnsi"/>
          <w:lang w:val="en-GB"/>
        </w:rPr>
      </w:pPr>
      <w:r w:rsidRPr="001666FC">
        <w:rPr>
          <w:rFonts w:cstheme="minorHAnsi"/>
          <w:lang w:val="en-GB"/>
        </w:rPr>
        <w:t>DRC is increasingly aligning and linking its programming to local social protection systems, including social insurance, in an effort to engage with and hold duty bearers to account. Social protection systems are of varying capacities across the region. However, they represent an opportunity for DRC to meaningfully engage in programming which extends beyond typically short term humanitarian responses, and sustainably address the challenges of protracted displacement and associated needs across the region.</w:t>
      </w:r>
    </w:p>
    <w:p w14:paraId="7149B3A4" w14:textId="77777777" w:rsidR="001666FC" w:rsidRPr="001666FC" w:rsidRDefault="001666FC" w:rsidP="001666FC">
      <w:pPr>
        <w:tabs>
          <w:tab w:val="left" w:pos="1657"/>
        </w:tabs>
        <w:spacing w:after="0"/>
        <w:jc w:val="both"/>
        <w:rPr>
          <w:rFonts w:cstheme="minorHAnsi"/>
          <w:lang w:val="en-GB"/>
        </w:rPr>
      </w:pPr>
    </w:p>
    <w:p w14:paraId="265C10B6" w14:textId="06F53931" w:rsidR="00341D34" w:rsidRDefault="001666FC" w:rsidP="001C6273">
      <w:pPr>
        <w:tabs>
          <w:tab w:val="left" w:pos="1657"/>
        </w:tabs>
        <w:spacing w:after="0"/>
        <w:jc w:val="both"/>
        <w:rPr>
          <w:rFonts w:cstheme="minorHAnsi"/>
          <w:lang w:val="en-GB"/>
        </w:rPr>
      </w:pPr>
      <w:r w:rsidRPr="001666FC">
        <w:rPr>
          <w:rFonts w:cstheme="minorHAnsi"/>
          <w:lang w:val="en-GB"/>
        </w:rPr>
        <w:t>In 2024, DRC ran a regional feasibility study to scope opportunities to support the economic resilience of informal workers in the Middle East by facilitating access to micro</w:t>
      </w:r>
      <w:r w:rsidR="001C6273">
        <w:rPr>
          <w:rFonts w:cstheme="minorHAnsi"/>
          <w:lang w:val="en-GB"/>
        </w:rPr>
        <w:t>-</w:t>
      </w:r>
      <w:r w:rsidRPr="001666FC">
        <w:rPr>
          <w:rFonts w:cstheme="minorHAnsi"/>
          <w:lang w:val="en-GB"/>
        </w:rPr>
        <w:t>insurance products.  The study recommended three countries within DRC’s Middle East operations for a micro</w:t>
      </w:r>
      <w:r w:rsidR="001C6273">
        <w:rPr>
          <w:rFonts w:cstheme="minorHAnsi"/>
          <w:lang w:val="en-GB"/>
        </w:rPr>
        <w:t>-</w:t>
      </w:r>
      <w:r w:rsidRPr="001666FC">
        <w:rPr>
          <w:rFonts w:cstheme="minorHAnsi"/>
          <w:lang w:val="en-GB"/>
        </w:rPr>
        <w:t xml:space="preserve">insurance pilot: Jordan, </w:t>
      </w:r>
      <w:proofErr w:type="spellStart"/>
      <w:r w:rsidRPr="001666FC">
        <w:rPr>
          <w:rFonts w:cstheme="minorHAnsi"/>
          <w:lang w:val="en-GB"/>
        </w:rPr>
        <w:t>Turkiye</w:t>
      </w:r>
      <w:proofErr w:type="spellEnd"/>
      <w:r w:rsidRPr="001666FC">
        <w:rPr>
          <w:rFonts w:cstheme="minorHAnsi"/>
          <w:lang w:val="en-GB"/>
        </w:rPr>
        <w:t xml:space="preserve"> and Iraq. The purpose of this consultancy is to advance the existing analysis with a deep-dive assessment in each of the three countries of the feasibility of setting up a micro</w:t>
      </w:r>
      <w:r w:rsidR="001C6273">
        <w:rPr>
          <w:rFonts w:cstheme="minorHAnsi"/>
          <w:lang w:val="en-GB"/>
        </w:rPr>
        <w:t>-</w:t>
      </w:r>
      <w:r w:rsidRPr="001666FC">
        <w:rPr>
          <w:rFonts w:cstheme="minorHAnsi"/>
          <w:lang w:val="en-GB"/>
        </w:rPr>
        <w:t>insurance pilot in partnership with local stakeholders, includin</w:t>
      </w:r>
      <w:r w:rsidR="001C6273">
        <w:rPr>
          <w:rFonts w:cstheme="minorHAnsi"/>
          <w:lang w:val="en-GB"/>
        </w:rPr>
        <w:t>g financial</w:t>
      </w:r>
      <w:r w:rsidRPr="001666FC">
        <w:rPr>
          <w:rFonts w:cstheme="minorHAnsi"/>
          <w:lang w:val="en-GB"/>
        </w:rPr>
        <w:t xml:space="preserve"> service providers (banks, MFIs, others). Based on </w:t>
      </w:r>
      <w:r w:rsidR="001C6273">
        <w:rPr>
          <w:rFonts w:cstheme="minorHAnsi"/>
          <w:lang w:val="en-GB"/>
        </w:rPr>
        <w:t>the</w:t>
      </w:r>
      <w:r w:rsidRPr="001666FC">
        <w:rPr>
          <w:rFonts w:cstheme="minorHAnsi"/>
          <w:lang w:val="en-GB"/>
        </w:rPr>
        <w:t xml:space="preserve"> findings of this analysis, the consultant is expected to develop a proof of concept in one or more of the target countries, alongside a fundraising plan and initial donor engagement.</w:t>
      </w:r>
    </w:p>
    <w:p w14:paraId="5872944D" w14:textId="77777777" w:rsidR="001666FC" w:rsidRPr="001666FC" w:rsidRDefault="001666FC" w:rsidP="001666FC">
      <w:pPr>
        <w:tabs>
          <w:tab w:val="left" w:pos="1657"/>
        </w:tabs>
        <w:spacing w:after="0"/>
        <w:jc w:val="both"/>
        <w:rPr>
          <w:rFonts w:cstheme="minorHAnsi"/>
          <w:lang w:val="en-GB"/>
        </w:rPr>
      </w:pP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75CAF2B2" w14:textId="0A36147F" w:rsidR="004F66BD" w:rsidRPr="009314F9" w:rsidRDefault="00CA7AA2" w:rsidP="004F66BD">
      <w:pPr>
        <w:jc w:val="both"/>
        <w:rPr>
          <w:lang w:val="en-US"/>
        </w:rPr>
      </w:pPr>
      <w:r w:rsidRPr="00CB2E91">
        <w:rPr>
          <w:rFonts w:cstheme="minorHAnsi"/>
          <w:lang w:val="en-GB"/>
        </w:rPr>
        <w:t xml:space="preserve">The purpose of this consultancy is to </w:t>
      </w:r>
      <w:r w:rsidR="004F66BD" w:rsidRPr="009314F9">
        <w:rPr>
          <w:lang w:val="en-US"/>
        </w:rPr>
        <w:t>manage program development of a micro</w:t>
      </w:r>
      <w:r w:rsidR="001C6273">
        <w:rPr>
          <w:lang w:val="en-US"/>
        </w:rPr>
        <w:t>-</w:t>
      </w:r>
      <w:r w:rsidR="004F66BD" w:rsidRPr="009314F9">
        <w:rPr>
          <w:lang w:val="en-US"/>
        </w:rPr>
        <w:t xml:space="preserve">insurance pilot in </w:t>
      </w:r>
      <w:proofErr w:type="spellStart"/>
      <w:r w:rsidR="004F66BD" w:rsidRPr="009314F9">
        <w:rPr>
          <w:lang w:val="en-US"/>
        </w:rPr>
        <w:t>Turkiye</w:t>
      </w:r>
      <w:proofErr w:type="spellEnd"/>
      <w:r w:rsidR="004F66BD" w:rsidRPr="009314F9">
        <w:rPr>
          <w:lang w:val="en-US"/>
        </w:rPr>
        <w:t>, Iraq and Jordan, from leading in-depth feasibility analysis, to market research and partnership scoping, to a development of full proof of concept and fundraising plan for a pilot in one or more of the target countries based on the preliminary analysis. The project will build upon previous research carried out by DRC on micro</w:t>
      </w:r>
      <w:r w:rsidR="001C6273">
        <w:rPr>
          <w:lang w:val="en-US"/>
        </w:rPr>
        <w:t>-</w:t>
      </w:r>
      <w:r w:rsidR="004F66BD" w:rsidRPr="009314F9">
        <w:rPr>
          <w:lang w:val="en-US"/>
        </w:rPr>
        <w:t>insurance in the region.</w:t>
      </w:r>
    </w:p>
    <w:p w14:paraId="2426E601" w14:textId="05CD869C" w:rsidR="00974E60" w:rsidRPr="004F66BD" w:rsidRDefault="00974E60" w:rsidP="004F66BD">
      <w:pPr>
        <w:jc w:val="both"/>
        <w:rPr>
          <w:rFonts w:cstheme="minorHAnsi"/>
          <w:lang w:val="en-US"/>
        </w:rPr>
      </w:pPr>
    </w:p>
    <w:p w14:paraId="41D3201C" w14:textId="19CA4301" w:rsidR="004F66BD" w:rsidRPr="002A0834" w:rsidRDefault="00CA7AA2" w:rsidP="004F66BD">
      <w:pPr>
        <w:jc w:val="both"/>
        <w:rPr>
          <w:lang w:val="en-US" w:bidi="th-TH"/>
        </w:rPr>
      </w:pPr>
      <w:r w:rsidRPr="00CB2E91">
        <w:rPr>
          <w:rFonts w:cstheme="minorHAnsi"/>
          <w:lang w:val="en-GB"/>
        </w:rPr>
        <w:lastRenderedPageBreak/>
        <w:t>The consultant will be required to</w:t>
      </w:r>
      <w:r w:rsidR="00974E60" w:rsidRPr="00CB2E91">
        <w:rPr>
          <w:rFonts w:cstheme="minorHAnsi"/>
          <w:lang w:val="en-GB"/>
        </w:rPr>
        <w:t xml:space="preserve"> </w:t>
      </w:r>
      <w:r w:rsidR="004F66BD">
        <w:rPr>
          <w:color w:val="000000" w:themeColor="text1"/>
          <w:lang w:val="en-US"/>
        </w:rPr>
        <w:t xml:space="preserve">have </w:t>
      </w:r>
      <w:r w:rsidR="004F66BD" w:rsidRPr="009314F9">
        <w:rPr>
          <w:rFonts w:eastAsia="Calibri"/>
          <w:lang w:val="en-US"/>
        </w:rPr>
        <w:t xml:space="preserve">extensive expertise in </w:t>
      </w:r>
      <w:r w:rsidR="004F66BD" w:rsidRPr="6DA62920">
        <w:rPr>
          <w:lang w:val="en-US" w:bidi="th-TH"/>
        </w:rPr>
        <w:t>micro</w:t>
      </w:r>
      <w:r w:rsidR="001C6273">
        <w:rPr>
          <w:lang w:val="en-US" w:bidi="th-TH"/>
        </w:rPr>
        <w:t>-</w:t>
      </w:r>
      <w:r w:rsidR="004F66BD" w:rsidRPr="6DA62920">
        <w:rPr>
          <w:lang w:val="en-US" w:bidi="th-TH"/>
        </w:rPr>
        <w:t xml:space="preserve">insurance </w:t>
      </w:r>
      <w:r w:rsidR="004F66BD" w:rsidRPr="009314F9">
        <w:rPr>
          <w:rFonts w:eastAsia="Calibri"/>
          <w:lang w:val="en-US"/>
        </w:rPr>
        <w:t xml:space="preserve">and networks to leverage in Iraq, Jordan and </w:t>
      </w:r>
      <w:proofErr w:type="spellStart"/>
      <w:r w:rsidR="004F66BD" w:rsidRPr="009314F9">
        <w:rPr>
          <w:rFonts w:eastAsia="Calibri"/>
          <w:lang w:val="en-US"/>
        </w:rPr>
        <w:t>Turkiye</w:t>
      </w:r>
      <w:proofErr w:type="spellEnd"/>
      <w:r w:rsidR="004F66BD" w:rsidRPr="009314F9">
        <w:rPr>
          <w:rFonts w:eastAsia="Calibri"/>
          <w:lang w:val="en-US"/>
        </w:rPr>
        <w:t xml:space="preserve">, as well as </w:t>
      </w:r>
      <w:r w:rsidR="004F66BD" w:rsidRPr="6DA62920">
        <w:rPr>
          <w:lang w:val="en-US" w:bidi="th-TH"/>
        </w:rPr>
        <w:t xml:space="preserve">operational design experience to </w:t>
      </w:r>
      <w:r w:rsidR="004F66BD">
        <w:rPr>
          <w:lang w:val="en-US" w:bidi="th-TH"/>
        </w:rPr>
        <w:t>guide</w:t>
      </w:r>
      <w:r w:rsidR="004F66BD" w:rsidRPr="6DA62920">
        <w:rPr>
          <w:lang w:val="en-US" w:bidi="th-TH"/>
        </w:rPr>
        <w:t xml:space="preserve"> program design for a micro</w:t>
      </w:r>
      <w:r w:rsidR="001C6273">
        <w:rPr>
          <w:lang w:val="en-US" w:bidi="th-TH"/>
        </w:rPr>
        <w:t>-</w:t>
      </w:r>
      <w:r w:rsidR="004F66BD" w:rsidRPr="6DA62920">
        <w:rPr>
          <w:lang w:val="en-US" w:bidi="th-TH"/>
        </w:rPr>
        <w:t xml:space="preserve">insurance pilot. </w:t>
      </w:r>
      <w:r w:rsidR="004F66BD">
        <w:rPr>
          <w:lang w:val="en-US" w:bidi="th-TH"/>
        </w:rPr>
        <w:t>The consultant is expected to spend at least one full month in each of the three countries over the course of the assignment.</w:t>
      </w:r>
    </w:p>
    <w:p w14:paraId="0952ACF3" w14:textId="77777777" w:rsidR="001666FC" w:rsidRPr="004F66BD" w:rsidRDefault="001666FC" w:rsidP="00162A91">
      <w:pPr>
        <w:rPr>
          <w:rFonts w:cstheme="minorHAnsi"/>
          <w:b/>
          <w:bCs/>
          <w:i/>
          <w:iCs/>
          <w:highlight w:val="yellow"/>
          <w:lang w:val="en-US"/>
        </w:rPr>
      </w:pP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1BAA20CD" w14:textId="77777777" w:rsidR="007C3C68" w:rsidRDefault="007C3C68" w:rsidP="007C3C68">
      <w:pPr>
        <w:spacing w:after="120" w:line="240" w:lineRule="auto"/>
        <w:jc w:val="both"/>
        <w:rPr>
          <w:color w:val="000000"/>
          <w:lang w:val="en-US"/>
        </w:rPr>
      </w:pPr>
      <w:r w:rsidRPr="00B677F1">
        <w:rPr>
          <w:color w:val="000000"/>
          <w:lang w:val="en-US"/>
        </w:rPr>
        <w:t xml:space="preserve">The specific objectives of the consultant </w:t>
      </w:r>
      <w:r>
        <w:rPr>
          <w:color w:val="000000"/>
          <w:lang w:val="en-US"/>
        </w:rPr>
        <w:t>are as follows:</w:t>
      </w:r>
    </w:p>
    <w:p w14:paraId="68B90FFE" w14:textId="6B72130B" w:rsidR="007C3C68" w:rsidRPr="009314F9" w:rsidRDefault="007C3C68" w:rsidP="007C3C68">
      <w:pPr>
        <w:jc w:val="both"/>
        <w:rPr>
          <w:rFonts w:eastAsia="Times New Roman"/>
          <w:color w:val="212529"/>
          <w:lang w:val="en-US"/>
        </w:rPr>
      </w:pPr>
      <w:r w:rsidRPr="009314F9">
        <w:rPr>
          <w:rFonts w:eastAsia="Times New Roman"/>
          <w:lang w:val="en-US"/>
        </w:rPr>
        <w:t>In all three target countries, and with input from DRC country teams, the consultant will c</w:t>
      </w:r>
      <w:r w:rsidRPr="009314F9">
        <w:rPr>
          <w:rFonts w:eastAsia="Times New Roman"/>
          <w:color w:val="212529"/>
          <w:lang w:val="en-US"/>
        </w:rPr>
        <w:t>arry out the preliminary stages of the program development process for a micro</w:t>
      </w:r>
      <w:r w:rsidR="001C6273">
        <w:rPr>
          <w:rFonts w:eastAsia="Times New Roman"/>
          <w:color w:val="212529"/>
          <w:lang w:val="en-US"/>
        </w:rPr>
        <w:t>-</w:t>
      </w:r>
      <w:r w:rsidRPr="009314F9">
        <w:rPr>
          <w:rFonts w:eastAsia="Times New Roman"/>
          <w:color w:val="212529"/>
          <w:lang w:val="en-US"/>
        </w:rPr>
        <w:t>insurance pilot building upon high level program guidance, followed by the design of a pilot and fundraising strategy in up to three of the target countries. It is expected that the consultant’s work will follow four key stages:</w:t>
      </w:r>
    </w:p>
    <w:p w14:paraId="1EA773F8" w14:textId="5F6ABCB3" w:rsidR="007C3C68" w:rsidRPr="009314F9" w:rsidRDefault="007C3C68" w:rsidP="007C3C68">
      <w:pPr>
        <w:pStyle w:val="ListParagraph"/>
        <w:numPr>
          <w:ilvl w:val="0"/>
          <w:numId w:val="43"/>
        </w:numPr>
        <w:jc w:val="both"/>
        <w:rPr>
          <w:lang w:val="en-US"/>
        </w:rPr>
      </w:pPr>
      <w:r w:rsidRPr="009314F9">
        <w:rPr>
          <w:lang w:val="en-US"/>
        </w:rPr>
        <w:t>Market research: undertaking supply and demand side analysis, including a review of the micro</w:t>
      </w:r>
      <w:r w:rsidR="001C6273">
        <w:rPr>
          <w:lang w:val="en-US"/>
        </w:rPr>
        <w:t>-</w:t>
      </w:r>
      <w:r w:rsidRPr="009314F9">
        <w:rPr>
          <w:lang w:val="en-US"/>
        </w:rPr>
        <w:t>insurance market system in each country and broader ecosystem, assessing such factors as access and functionality, as well as highlighting gaps in existing products and identifying possible entry points for a DRC-facilitated intervention. The demand side research should contribute to defining the target group for a pilot and its needs, including identifying broad characteristics, appetite for a micro</w:t>
      </w:r>
      <w:r w:rsidR="001C6273">
        <w:rPr>
          <w:lang w:val="en-US"/>
        </w:rPr>
        <w:t>-</w:t>
      </w:r>
      <w:r w:rsidRPr="009314F9">
        <w:rPr>
          <w:lang w:val="en-US"/>
        </w:rPr>
        <w:t>insurance product, and requirements in terms of risk prioritization and cost. It is expected that the pilot will be designed based on needs so understanding the limitations and barriers for target households to accessing a micro</w:t>
      </w:r>
      <w:r w:rsidR="001C6273">
        <w:rPr>
          <w:lang w:val="en-US"/>
        </w:rPr>
        <w:t>-</w:t>
      </w:r>
      <w:r w:rsidRPr="009314F9">
        <w:rPr>
          <w:lang w:val="en-US"/>
        </w:rPr>
        <w:t>insurance product will be central to the pilot design. The consultant will be responsible for using appropriate methods for gathering data including qualitative research methods such as focus groups and interviews.</w:t>
      </w:r>
    </w:p>
    <w:p w14:paraId="1918ABC4" w14:textId="77777777" w:rsidR="007C3C68" w:rsidRPr="009314F9" w:rsidRDefault="007C3C68" w:rsidP="007C3C68">
      <w:pPr>
        <w:pStyle w:val="ListParagraph"/>
        <w:jc w:val="both"/>
        <w:rPr>
          <w:lang w:val="en-US"/>
        </w:rPr>
      </w:pPr>
    </w:p>
    <w:p w14:paraId="62823A4B" w14:textId="368CFCF5" w:rsidR="007C3C68" w:rsidRPr="009314F9" w:rsidRDefault="007C3C68" w:rsidP="007C3C68">
      <w:pPr>
        <w:pStyle w:val="ListParagraph"/>
        <w:numPr>
          <w:ilvl w:val="0"/>
          <w:numId w:val="43"/>
        </w:numPr>
        <w:jc w:val="both"/>
        <w:rPr>
          <w:lang w:val="en-US"/>
        </w:rPr>
      </w:pPr>
      <w:r w:rsidRPr="009314F9">
        <w:rPr>
          <w:lang w:val="en-US"/>
        </w:rPr>
        <w:t>Partnership development: identifying potential partners for a micro</w:t>
      </w:r>
      <w:r w:rsidR="001C6273">
        <w:rPr>
          <w:lang w:val="en-US"/>
        </w:rPr>
        <w:t>-</w:t>
      </w:r>
      <w:r w:rsidRPr="009314F9">
        <w:rPr>
          <w:lang w:val="en-US"/>
        </w:rPr>
        <w:t>insurance initiative in each country, including mapping commercial and other insurance providers, assessing the rationale and requirements for partnership and taking initial steps to enhance existing or develop new partnerships with relevant stakeholders. The consultant will need to be adept at creating the link between financial products and non-traditional clients, and supporting the adaptation of product structure to target group needs while aligning with the requirements of a commercial partner.</w:t>
      </w:r>
    </w:p>
    <w:p w14:paraId="39034303" w14:textId="77777777" w:rsidR="007C3C68" w:rsidRPr="009314F9" w:rsidRDefault="007C3C68" w:rsidP="007C3C68">
      <w:pPr>
        <w:pStyle w:val="ListParagraph"/>
        <w:jc w:val="both"/>
        <w:rPr>
          <w:lang w:val="en-US"/>
        </w:rPr>
      </w:pPr>
    </w:p>
    <w:p w14:paraId="4D2E95EB" w14:textId="29CC9F58" w:rsidR="007C3C68" w:rsidRPr="009314F9" w:rsidRDefault="007C3C68" w:rsidP="007C3C68">
      <w:pPr>
        <w:pStyle w:val="ListParagraph"/>
        <w:numPr>
          <w:ilvl w:val="0"/>
          <w:numId w:val="43"/>
        </w:numPr>
        <w:jc w:val="both"/>
        <w:rPr>
          <w:lang w:val="en-US"/>
        </w:rPr>
      </w:pPr>
      <w:r w:rsidRPr="009314F9">
        <w:rPr>
          <w:lang w:val="en-US"/>
        </w:rPr>
        <w:t xml:space="preserve">Pilot design: based on the market research and partnership development carried out individually in </w:t>
      </w:r>
      <w:proofErr w:type="spellStart"/>
      <w:r w:rsidRPr="009314F9">
        <w:rPr>
          <w:lang w:val="en-US"/>
        </w:rPr>
        <w:t>Turkiye</w:t>
      </w:r>
      <w:proofErr w:type="spellEnd"/>
      <w:r w:rsidRPr="009314F9">
        <w:rPr>
          <w:lang w:val="en-US"/>
        </w:rPr>
        <w:t>, Jordan and Iraq, the consultant will develop a proof of concept for a micro</w:t>
      </w:r>
      <w:r w:rsidR="001C6273">
        <w:rPr>
          <w:lang w:val="en-US"/>
        </w:rPr>
        <w:t>-</w:t>
      </w:r>
      <w:r w:rsidRPr="009314F9">
        <w:rPr>
          <w:lang w:val="en-US"/>
        </w:rPr>
        <w:t>insurance pilot in one or more of the three target countries. The proof of concept should include a full intervention strategy, including initial pilot design, pricing and structure, with target beneficiary groups defined, as well as recommendations to ensure the sustainability of the pilot.</w:t>
      </w:r>
    </w:p>
    <w:p w14:paraId="0F3A2B52" w14:textId="77777777" w:rsidR="007C3C68" w:rsidRPr="009314F9" w:rsidRDefault="007C3C68" w:rsidP="007C3C68">
      <w:pPr>
        <w:pStyle w:val="ListParagraph"/>
        <w:jc w:val="both"/>
        <w:rPr>
          <w:b/>
          <w:lang w:val="en-US"/>
        </w:rPr>
      </w:pPr>
    </w:p>
    <w:p w14:paraId="459C9F30" w14:textId="77777777" w:rsidR="007C3C68" w:rsidRPr="009314F9" w:rsidRDefault="007C3C68" w:rsidP="007C3C68">
      <w:pPr>
        <w:pStyle w:val="ListParagraph"/>
        <w:numPr>
          <w:ilvl w:val="0"/>
          <w:numId w:val="43"/>
        </w:numPr>
        <w:jc w:val="both"/>
        <w:rPr>
          <w:lang w:val="en-US"/>
        </w:rPr>
      </w:pPr>
      <w:r w:rsidRPr="009314F9">
        <w:rPr>
          <w:lang w:val="en-US"/>
        </w:rPr>
        <w:t>Fundraising strategy development and donor engagement: the consultant will develop a fundraising and scaling plan for the pilot(s), as well as initiation of early stage discussions with prospective pilot funders and identification of potential funding opportunities. By the end of the assignment, DRC should be at a stage to launch a pilot with clearly defined potential funding pathways.</w:t>
      </w:r>
    </w:p>
    <w:p w14:paraId="1AF4A974" w14:textId="77777777" w:rsidR="004226EE" w:rsidRPr="007C3C68" w:rsidRDefault="004226EE" w:rsidP="00EB0CBC">
      <w:pPr>
        <w:spacing w:after="0"/>
        <w:ind w:left="-86"/>
        <w:rPr>
          <w:rFonts w:cstheme="minorHAnsi"/>
          <w:lang w:val="en-US"/>
        </w:rPr>
      </w:pP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0892BD99" w14:textId="47BF92DD" w:rsidR="00990E3F" w:rsidRPr="007B0E97" w:rsidRDefault="00203305" w:rsidP="007B0E97">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529DAA87" w14:textId="77777777" w:rsidR="00990E3F" w:rsidRPr="009B2E8E" w:rsidRDefault="00990E3F"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3A67FE"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3A67FE" w:rsidRDefault="00CB2E91" w:rsidP="00CB2E91">
            <w:pPr>
              <w:contextualSpacing/>
              <w:jc w:val="center"/>
              <w:rPr>
                <w:rFonts w:eastAsia="Times New Roman" w:cstheme="minorHAnsi"/>
                <w:b/>
                <w:color w:val="FFFFFF"/>
                <w:sz w:val="20"/>
                <w:szCs w:val="20"/>
                <w:lang w:val="en-GB"/>
              </w:rPr>
            </w:pPr>
            <w:r w:rsidRPr="003A67FE">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3A67FE" w:rsidRDefault="00CB2E91" w:rsidP="00CB2E91">
            <w:pPr>
              <w:contextualSpacing/>
              <w:jc w:val="center"/>
              <w:rPr>
                <w:rFonts w:eastAsia="Times New Roman" w:cstheme="minorHAnsi"/>
                <w:b/>
                <w:color w:val="FFFFFF"/>
                <w:sz w:val="20"/>
                <w:szCs w:val="20"/>
                <w:lang w:val="en-GB"/>
              </w:rPr>
            </w:pPr>
            <w:r w:rsidRPr="003A67FE">
              <w:rPr>
                <w:rFonts w:eastAsia="Times New Roman" w:cstheme="minorHAnsi"/>
                <w:b/>
                <w:color w:val="FFFFFF"/>
                <w:sz w:val="20"/>
                <w:szCs w:val="20"/>
                <w:lang w:val="en-GB"/>
              </w:rPr>
              <w:t>Maximum expected timeframe</w:t>
            </w:r>
          </w:p>
        </w:tc>
      </w:tr>
      <w:tr w:rsidR="00CB2E91" w:rsidRPr="003A67FE"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095" w:type="pct"/>
            <w:shd w:val="clear" w:color="auto" w:fill="F2F2F2" w:themeFill="background1" w:themeFillShade="F2"/>
            <w:vAlign w:val="center"/>
          </w:tcPr>
          <w:p w14:paraId="41B23872" w14:textId="227C531D" w:rsidR="00215571" w:rsidRPr="007B0E97" w:rsidRDefault="00215571" w:rsidP="00215571">
            <w:pPr>
              <w:contextualSpacing/>
              <w:rPr>
                <w:rFonts w:eastAsia="Times New Roman" w:cstheme="minorHAnsi"/>
                <w:b/>
                <w:sz w:val="20"/>
                <w:szCs w:val="20"/>
                <w:lang w:val="en-GB"/>
              </w:rPr>
            </w:pPr>
            <w:r w:rsidRPr="007B0E97">
              <w:rPr>
                <w:rFonts w:eastAsia="Times New Roman" w:cstheme="minorHAnsi"/>
                <w:b/>
                <w:sz w:val="20"/>
                <w:szCs w:val="20"/>
                <w:lang w:val="en-GB"/>
              </w:rPr>
              <w:t xml:space="preserve">Inception report </w:t>
            </w:r>
          </w:p>
          <w:p w14:paraId="309F43DD" w14:textId="36E31BE7" w:rsidR="00CB2E91" w:rsidRPr="007B0E97" w:rsidRDefault="00CB2E91" w:rsidP="00C1460E">
            <w:pPr>
              <w:contextualSpacing/>
              <w:rPr>
                <w:rFonts w:eastAsia="Times New Roman" w:cstheme="minorHAnsi"/>
                <w:b/>
                <w:sz w:val="20"/>
                <w:szCs w:val="20"/>
                <w:lang w:val="en-US"/>
              </w:rPr>
            </w:pPr>
          </w:p>
        </w:tc>
        <w:tc>
          <w:tcPr>
            <w:tcW w:w="2346" w:type="pct"/>
          </w:tcPr>
          <w:p w14:paraId="68FB40D0" w14:textId="04E3069D" w:rsidR="003B7239" w:rsidRPr="003A67FE" w:rsidRDefault="00215571" w:rsidP="003B7239">
            <w:pPr>
              <w:autoSpaceDE w:val="0"/>
              <w:autoSpaceDN w:val="0"/>
              <w:adjustRightInd w:val="0"/>
              <w:jc w:val="both"/>
              <w:rPr>
                <w:rFonts w:eastAsia="Calibri" w:cstheme="minorHAnsi"/>
                <w:sz w:val="20"/>
                <w:szCs w:val="20"/>
                <w:lang w:val="en-GB"/>
              </w:rPr>
            </w:pPr>
            <w:r w:rsidRPr="003A67FE">
              <w:rPr>
                <w:sz w:val="20"/>
                <w:szCs w:val="20"/>
                <w:lang w:val="en-US"/>
              </w:rPr>
              <w:t>Detailing the approach to the pre-program analysis</w:t>
            </w:r>
          </w:p>
        </w:tc>
        <w:tc>
          <w:tcPr>
            <w:tcW w:w="936" w:type="pct"/>
            <w:vAlign w:val="center"/>
          </w:tcPr>
          <w:p w14:paraId="09F24900" w14:textId="10DA5DEE" w:rsidR="00CB2E91" w:rsidRPr="003A67FE" w:rsidRDefault="005F7063" w:rsidP="00922DCA">
            <w:pPr>
              <w:contextualSpacing/>
              <w:rPr>
                <w:rFonts w:eastAsia="Times New Roman" w:cstheme="minorHAnsi"/>
                <w:sz w:val="20"/>
                <w:szCs w:val="20"/>
                <w:lang w:val="en-GB"/>
              </w:rPr>
            </w:pPr>
            <w:r w:rsidRPr="003A67FE">
              <w:rPr>
                <w:rFonts w:eastAsia="Times New Roman" w:cstheme="minorHAnsi"/>
                <w:b/>
                <w:sz w:val="20"/>
                <w:szCs w:val="20"/>
                <w:lang w:val="en-GB"/>
              </w:rPr>
              <w:t>15 working days</w:t>
            </w:r>
            <w:r w:rsidR="00CB2E91" w:rsidRPr="003A67FE">
              <w:rPr>
                <w:rFonts w:eastAsia="Times New Roman" w:cstheme="minorHAnsi"/>
                <w:b/>
                <w:sz w:val="20"/>
                <w:szCs w:val="20"/>
                <w:lang w:val="en-GB"/>
              </w:rPr>
              <w:t xml:space="preserve"> </w:t>
            </w:r>
          </w:p>
        </w:tc>
      </w:tr>
      <w:tr w:rsidR="00CB2E91" w:rsidRPr="003A67FE" w14:paraId="63CC64F1" w14:textId="77777777" w:rsidTr="00CB2E91">
        <w:trPr>
          <w:jc w:val="center"/>
        </w:trPr>
        <w:tc>
          <w:tcPr>
            <w:tcW w:w="623" w:type="pct"/>
            <w:shd w:val="clear" w:color="auto" w:fill="F2F2F2" w:themeFill="background1" w:themeFillShade="F2"/>
          </w:tcPr>
          <w:p w14:paraId="700C0812"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57DF3997" w14:textId="757E23AC"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 xml:space="preserve">Analysis </w:t>
            </w:r>
          </w:p>
        </w:tc>
        <w:tc>
          <w:tcPr>
            <w:tcW w:w="1095" w:type="pct"/>
            <w:shd w:val="clear" w:color="auto" w:fill="F2F2F2" w:themeFill="background1" w:themeFillShade="F2"/>
            <w:vAlign w:val="center"/>
          </w:tcPr>
          <w:p w14:paraId="7A56F07E" w14:textId="54A7A38B" w:rsidR="00CB2E91" w:rsidRPr="007B0E97" w:rsidRDefault="00487E7C" w:rsidP="00C1460E">
            <w:pPr>
              <w:contextualSpacing/>
              <w:rPr>
                <w:rFonts w:eastAsia="Times New Roman" w:cstheme="minorHAnsi"/>
                <w:b/>
                <w:bCs/>
                <w:sz w:val="20"/>
                <w:szCs w:val="20"/>
                <w:lang w:val="en-GB"/>
              </w:rPr>
            </w:pPr>
            <w:r w:rsidRPr="007B0E97">
              <w:rPr>
                <w:b/>
                <w:bCs/>
                <w:sz w:val="20"/>
                <w:szCs w:val="20"/>
                <w:lang w:val="en-US"/>
              </w:rPr>
              <w:t xml:space="preserve">Detailed market assessment </w:t>
            </w:r>
          </w:p>
        </w:tc>
        <w:tc>
          <w:tcPr>
            <w:tcW w:w="2346" w:type="pct"/>
          </w:tcPr>
          <w:p w14:paraId="74551857" w14:textId="08EB37F9" w:rsidR="005D4D20" w:rsidRPr="003A67FE" w:rsidRDefault="00487E7C" w:rsidP="00487E7C">
            <w:pPr>
              <w:spacing w:after="0" w:line="240" w:lineRule="auto"/>
              <w:jc w:val="both"/>
              <w:rPr>
                <w:sz w:val="20"/>
                <w:szCs w:val="20"/>
                <w:lang w:val="en-US"/>
              </w:rPr>
            </w:pPr>
            <w:r w:rsidRPr="003A67FE">
              <w:rPr>
                <w:sz w:val="20"/>
                <w:szCs w:val="20"/>
                <w:lang w:val="en-US"/>
              </w:rPr>
              <w:t>Detailed market assessment in each of the three countries with comprehensive supply and demand side analysis</w:t>
            </w:r>
          </w:p>
        </w:tc>
        <w:tc>
          <w:tcPr>
            <w:tcW w:w="936" w:type="pct"/>
            <w:vAlign w:val="center"/>
          </w:tcPr>
          <w:p w14:paraId="7F93CA7F" w14:textId="3C6C8400" w:rsidR="00CB2E91" w:rsidRPr="003A67FE" w:rsidRDefault="005F7063" w:rsidP="00922DCA">
            <w:pPr>
              <w:contextualSpacing/>
              <w:rPr>
                <w:rFonts w:eastAsia="Times New Roman" w:cstheme="minorHAnsi"/>
                <w:bCs/>
                <w:sz w:val="20"/>
                <w:szCs w:val="20"/>
                <w:lang w:val="en-GB"/>
              </w:rPr>
            </w:pPr>
            <w:r w:rsidRPr="003A67FE">
              <w:rPr>
                <w:rFonts w:eastAsia="Times New Roman" w:cstheme="minorHAnsi"/>
                <w:b/>
                <w:sz w:val="20"/>
                <w:szCs w:val="20"/>
                <w:lang w:val="en-GB"/>
              </w:rPr>
              <w:t>60</w:t>
            </w:r>
            <w:r w:rsidR="00CB2E91" w:rsidRPr="003A67FE">
              <w:rPr>
                <w:rFonts w:eastAsia="Times New Roman" w:cstheme="minorHAnsi"/>
                <w:b/>
                <w:sz w:val="20"/>
                <w:szCs w:val="20"/>
                <w:lang w:val="en-GB"/>
              </w:rPr>
              <w:t xml:space="preserve"> working days</w:t>
            </w:r>
          </w:p>
        </w:tc>
      </w:tr>
      <w:tr w:rsidR="009B4B14" w:rsidRPr="003A67FE" w14:paraId="1C8334DB" w14:textId="77777777" w:rsidTr="00CB2E91">
        <w:trPr>
          <w:jc w:val="center"/>
        </w:trPr>
        <w:tc>
          <w:tcPr>
            <w:tcW w:w="623" w:type="pct"/>
            <w:shd w:val="clear" w:color="auto" w:fill="F2F2F2" w:themeFill="background1" w:themeFillShade="F2"/>
          </w:tcPr>
          <w:p w14:paraId="7A3FF810" w14:textId="6E0BC573" w:rsidR="009B4B14" w:rsidRPr="00CB2E91" w:rsidRDefault="009B4B14" w:rsidP="009B4B14">
            <w:pPr>
              <w:contextualSpacing/>
              <w:rPr>
                <w:rFonts w:eastAsia="Times New Roman" w:cstheme="minorHAnsi"/>
                <w:b/>
                <w:sz w:val="20"/>
                <w:szCs w:val="20"/>
                <w:lang w:val="en-GB"/>
              </w:rPr>
            </w:pPr>
            <w:r w:rsidRPr="00CB2E91">
              <w:rPr>
                <w:rFonts w:eastAsia="Times New Roman" w:cstheme="minorHAnsi"/>
                <w:b/>
                <w:sz w:val="20"/>
                <w:szCs w:val="20"/>
                <w:lang w:val="en-GB"/>
              </w:rPr>
              <w:t xml:space="preserve">Phase </w:t>
            </w:r>
            <w:r>
              <w:rPr>
                <w:rFonts w:eastAsia="Times New Roman" w:cstheme="minorHAnsi"/>
                <w:b/>
                <w:sz w:val="20"/>
                <w:szCs w:val="20"/>
                <w:lang w:val="en-GB"/>
              </w:rPr>
              <w:t>3</w:t>
            </w:r>
          </w:p>
          <w:p w14:paraId="568B569D" w14:textId="031C7DDE" w:rsidR="009B4B14" w:rsidRPr="00CB2E91" w:rsidRDefault="009B4B14" w:rsidP="009B4B14">
            <w:pPr>
              <w:contextualSpacing/>
              <w:rPr>
                <w:rFonts w:eastAsia="Times New Roman" w:cstheme="minorHAnsi"/>
                <w:b/>
                <w:sz w:val="20"/>
                <w:szCs w:val="20"/>
                <w:lang w:val="en-GB"/>
              </w:rPr>
            </w:pPr>
            <w:r w:rsidRPr="00CB2E91">
              <w:rPr>
                <w:rFonts w:eastAsia="Times New Roman" w:cstheme="minorHAnsi"/>
                <w:b/>
                <w:sz w:val="20"/>
                <w:szCs w:val="20"/>
                <w:lang w:val="en-GB"/>
              </w:rPr>
              <w:t xml:space="preserve">Analysis </w:t>
            </w:r>
          </w:p>
        </w:tc>
        <w:tc>
          <w:tcPr>
            <w:tcW w:w="1095" w:type="pct"/>
            <w:shd w:val="clear" w:color="auto" w:fill="F2F2F2" w:themeFill="background1" w:themeFillShade="F2"/>
            <w:vAlign w:val="center"/>
          </w:tcPr>
          <w:p w14:paraId="3A86BC06" w14:textId="32883174" w:rsidR="009B4B14" w:rsidRPr="007B0E97" w:rsidRDefault="00487E7C" w:rsidP="00C1460E">
            <w:pPr>
              <w:contextualSpacing/>
              <w:rPr>
                <w:rFonts w:eastAsia="Times New Roman" w:cstheme="minorHAnsi"/>
                <w:b/>
                <w:bCs/>
                <w:sz w:val="20"/>
                <w:szCs w:val="20"/>
                <w:lang w:val="en-GB"/>
              </w:rPr>
            </w:pPr>
            <w:r w:rsidRPr="007B0E97">
              <w:rPr>
                <w:b/>
                <w:bCs/>
                <w:sz w:val="20"/>
                <w:szCs w:val="20"/>
                <w:lang w:val="en-US"/>
              </w:rPr>
              <w:t xml:space="preserve">Mapping and scoping of relevant partners </w:t>
            </w:r>
          </w:p>
        </w:tc>
        <w:tc>
          <w:tcPr>
            <w:tcW w:w="2346" w:type="pct"/>
          </w:tcPr>
          <w:p w14:paraId="5DE7F6BD" w14:textId="7FB30392" w:rsidR="009B4B14" w:rsidRPr="003A67FE" w:rsidRDefault="00487E7C" w:rsidP="005D4D20">
            <w:pPr>
              <w:autoSpaceDE w:val="0"/>
              <w:autoSpaceDN w:val="0"/>
              <w:adjustRightInd w:val="0"/>
              <w:spacing w:after="0"/>
              <w:jc w:val="both"/>
              <w:rPr>
                <w:rFonts w:eastAsia="Times New Roman" w:cstheme="minorHAnsi"/>
                <w:sz w:val="20"/>
                <w:szCs w:val="20"/>
                <w:lang w:val="en-GB"/>
              </w:rPr>
            </w:pPr>
            <w:r w:rsidRPr="003A67FE">
              <w:rPr>
                <w:rFonts w:eastAsia="Times New Roman" w:cstheme="minorHAnsi"/>
                <w:sz w:val="20"/>
                <w:szCs w:val="20"/>
                <w:lang w:val="en-GB"/>
              </w:rPr>
              <w:t>Mapping and scoping of relevant partners in each country, including outreach to relevant organisations and initial engagement on a potential micro</w:t>
            </w:r>
            <w:r w:rsidR="001C6273">
              <w:rPr>
                <w:rFonts w:eastAsia="Times New Roman" w:cstheme="minorHAnsi"/>
                <w:sz w:val="20"/>
                <w:szCs w:val="20"/>
                <w:lang w:val="en-GB"/>
              </w:rPr>
              <w:t>-</w:t>
            </w:r>
            <w:r w:rsidRPr="003A67FE">
              <w:rPr>
                <w:rFonts w:eastAsia="Times New Roman" w:cstheme="minorHAnsi"/>
                <w:sz w:val="20"/>
                <w:szCs w:val="20"/>
                <w:lang w:val="en-GB"/>
              </w:rPr>
              <w:t>insurance partnership with DRC</w:t>
            </w:r>
          </w:p>
        </w:tc>
        <w:tc>
          <w:tcPr>
            <w:tcW w:w="936" w:type="pct"/>
            <w:vAlign w:val="center"/>
          </w:tcPr>
          <w:p w14:paraId="26F19238" w14:textId="4808E79C" w:rsidR="009B4B14" w:rsidRPr="003A67FE" w:rsidRDefault="005F7063" w:rsidP="00922DCA">
            <w:pPr>
              <w:contextualSpacing/>
              <w:rPr>
                <w:rFonts w:eastAsia="Times New Roman" w:cstheme="minorHAnsi"/>
                <w:b/>
                <w:sz w:val="20"/>
                <w:szCs w:val="20"/>
                <w:lang w:val="en-GB"/>
              </w:rPr>
            </w:pPr>
            <w:r w:rsidRPr="003A67FE">
              <w:rPr>
                <w:rFonts w:eastAsia="Times New Roman" w:cstheme="minorHAnsi"/>
                <w:b/>
                <w:sz w:val="20"/>
                <w:szCs w:val="20"/>
                <w:lang w:val="en-GB"/>
              </w:rPr>
              <w:t>60 working days</w:t>
            </w:r>
          </w:p>
        </w:tc>
      </w:tr>
      <w:tr w:rsidR="009B4B14" w:rsidRPr="003A67FE" w14:paraId="6584B6DE" w14:textId="77777777" w:rsidTr="00CB2E91">
        <w:trPr>
          <w:jc w:val="center"/>
        </w:trPr>
        <w:tc>
          <w:tcPr>
            <w:tcW w:w="623" w:type="pct"/>
            <w:shd w:val="clear" w:color="auto" w:fill="F2F2F2" w:themeFill="background1" w:themeFillShade="F2"/>
          </w:tcPr>
          <w:p w14:paraId="1D28B23E" w14:textId="01A1ED56" w:rsidR="009B4B14" w:rsidRPr="00CB2E91" w:rsidRDefault="009B4B14" w:rsidP="009B4B14">
            <w:pPr>
              <w:contextualSpacing/>
              <w:rPr>
                <w:rFonts w:eastAsia="Times New Roman" w:cstheme="minorHAnsi"/>
                <w:b/>
                <w:sz w:val="20"/>
                <w:szCs w:val="20"/>
                <w:lang w:val="en-GB"/>
              </w:rPr>
            </w:pPr>
            <w:r w:rsidRPr="00CB2E91">
              <w:rPr>
                <w:rFonts w:eastAsia="Times New Roman" w:cstheme="minorHAnsi"/>
                <w:b/>
                <w:sz w:val="20"/>
                <w:szCs w:val="20"/>
                <w:lang w:val="en-GB"/>
              </w:rPr>
              <w:t xml:space="preserve">Phase </w:t>
            </w:r>
            <w:r>
              <w:rPr>
                <w:rFonts w:eastAsia="Times New Roman" w:cstheme="minorHAnsi"/>
                <w:b/>
                <w:sz w:val="20"/>
                <w:szCs w:val="20"/>
                <w:lang w:val="en-GB"/>
              </w:rPr>
              <w:t>4</w:t>
            </w:r>
          </w:p>
          <w:p w14:paraId="20F32FA4" w14:textId="3E153FDD" w:rsidR="009B4B14" w:rsidRPr="00CB2E91" w:rsidRDefault="00487E7C" w:rsidP="009B4B14">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095" w:type="pct"/>
            <w:shd w:val="clear" w:color="auto" w:fill="F2F2F2" w:themeFill="background1" w:themeFillShade="F2"/>
            <w:vAlign w:val="center"/>
          </w:tcPr>
          <w:p w14:paraId="2C775D5A" w14:textId="40061E65" w:rsidR="009B4B14" w:rsidRPr="007B0E97" w:rsidRDefault="00487E7C" w:rsidP="00C1460E">
            <w:pPr>
              <w:contextualSpacing/>
              <w:rPr>
                <w:rFonts w:eastAsia="Times New Roman" w:cstheme="minorHAnsi"/>
                <w:b/>
                <w:bCs/>
                <w:sz w:val="20"/>
                <w:szCs w:val="20"/>
                <w:lang w:val="en-GB"/>
              </w:rPr>
            </w:pPr>
            <w:r w:rsidRPr="007B0E97">
              <w:rPr>
                <w:b/>
                <w:bCs/>
                <w:sz w:val="20"/>
                <w:szCs w:val="20"/>
                <w:lang w:val="en-US"/>
              </w:rPr>
              <w:t xml:space="preserve">Interim strategic report  </w:t>
            </w:r>
          </w:p>
        </w:tc>
        <w:tc>
          <w:tcPr>
            <w:tcW w:w="2346" w:type="pct"/>
          </w:tcPr>
          <w:p w14:paraId="7A451710" w14:textId="09CB9FDA" w:rsidR="009B4B14" w:rsidRPr="003A67FE" w:rsidRDefault="00487E7C" w:rsidP="00487E7C">
            <w:pPr>
              <w:spacing w:after="0" w:line="240" w:lineRule="auto"/>
              <w:jc w:val="both"/>
              <w:rPr>
                <w:sz w:val="20"/>
                <w:szCs w:val="20"/>
                <w:lang w:val="en-US"/>
              </w:rPr>
            </w:pPr>
            <w:r w:rsidRPr="003A67FE">
              <w:rPr>
                <w:sz w:val="20"/>
                <w:szCs w:val="20"/>
                <w:lang w:val="en-US"/>
              </w:rPr>
              <w:t>Summary report detailing justification for selecting one or more the target countries to develop the pilot</w:t>
            </w:r>
          </w:p>
        </w:tc>
        <w:tc>
          <w:tcPr>
            <w:tcW w:w="936" w:type="pct"/>
            <w:vAlign w:val="center"/>
          </w:tcPr>
          <w:p w14:paraId="4792CB0E" w14:textId="391A5AC7" w:rsidR="009B4B14" w:rsidRPr="003A67FE" w:rsidRDefault="005F7063" w:rsidP="00922DCA">
            <w:pPr>
              <w:contextualSpacing/>
              <w:rPr>
                <w:rFonts w:eastAsia="Times New Roman" w:cstheme="minorHAnsi"/>
                <w:b/>
                <w:sz w:val="20"/>
                <w:szCs w:val="20"/>
                <w:lang w:val="en-GB"/>
              </w:rPr>
            </w:pPr>
            <w:r w:rsidRPr="003A67FE">
              <w:rPr>
                <w:rFonts w:eastAsia="Times New Roman" w:cstheme="minorHAnsi"/>
                <w:b/>
                <w:sz w:val="20"/>
                <w:szCs w:val="20"/>
                <w:lang w:val="en-GB"/>
              </w:rPr>
              <w:t>15 working days</w:t>
            </w:r>
          </w:p>
        </w:tc>
      </w:tr>
      <w:tr w:rsidR="00CB2E91" w:rsidRPr="003A67FE" w14:paraId="1D6FDE5D" w14:textId="77777777" w:rsidTr="00CB2E91">
        <w:trPr>
          <w:jc w:val="center"/>
        </w:trPr>
        <w:tc>
          <w:tcPr>
            <w:tcW w:w="623" w:type="pct"/>
            <w:shd w:val="clear" w:color="auto" w:fill="F2F2F2" w:themeFill="background1" w:themeFillShade="F2"/>
          </w:tcPr>
          <w:p w14:paraId="44CCF8DA" w14:textId="3C13F451"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 xml:space="preserve">Phase </w:t>
            </w:r>
            <w:r w:rsidR="00487E7C">
              <w:rPr>
                <w:rFonts w:eastAsia="Times New Roman" w:cstheme="minorHAnsi"/>
                <w:b/>
                <w:sz w:val="20"/>
                <w:szCs w:val="20"/>
                <w:lang w:val="en-GB"/>
              </w:rPr>
              <w:t>5</w:t>
            </w:r>
          </w:p>
          <w:p w14:paraId="0D20B59B" w14:textId="2897C0D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095" w:type="pct"/>
            <w:shd w:val="clear" w:color="auto" w:fill="F2F2F2" w:themeFill="background1" w:themeFillShade="F2"/>
            <w:vAlign w:val="center"/>
          </w:tcPr>
          <w:p w14:paraId="334966AA" w14:textId="155A7B47" w:rsidR="00CB2E91" w:rsidRPr="007B0E97" w:rsidRDefault="00CB2E91" w:rsidP="00C1460E">
            <w:pPr>
              <w:contextualSpacing/>
              <w:rPr>
                <w:rFonts w:eastAsia="Times New Roman" w:cstheme="minorHAnsi"/>
                <w:b/>
                <w:sz w:val="20"/>
                <w:szCs w:val="20"/>
                <w:lang w:val="en-GB"/>
              </w:rPr>
            </w:pPr>
            <w:r w:rsidRPr="007B0E97">
              <w:rPr>
                <w:rFonts w:eastAsia="Times New Roman" w:cstheme="minorHAnsi"/>
                <w:b/>
                <w:sz w:val="20"/>
                <w:szCs w:val="20"/>
                <w:lang w:val="en-GB"/>
              </w:rPr>
              <w:t>Final report</w:t>
            </w:r>
            <w:r w:rsidR="00487E7C" w:rsidRPr="007B0E97">
              <w:rPr>
                <w:rFonts w:eastAsia="Times New Roman" w:cstheme="minorHAnsi"/>
                <w:b/>
                <w:sz w:val="20"/>
                <w:szCs w:val="20"/>
                <w:lang w:val="en-GB"/>
              </w:rPr>
              <w:t>: p</w:t>
            </w:r>
            <w:r w:rsidR="007B0E97" w:rsidRPr="007B0E97">
              <w:rPr>
                <w:rFonts w:eastAsia="Times New Roman" w:cstheme="minorHAnsi"/>
                <w:b/>
                <w:sz w:val="20"/>
                <w:szCs w:val="20"/>
                <w:lang w:val="en-GB"/>
              </w:rPr>
              <w:t>ilot designs and fundraising strategy</w:t>
            </w:r>
          </w:p>
        </w:tc>
        <w:tc>
          <w:tcPr>
            <w:tcW w:w="2346" w:type="pct"/>
          </w:tcPr>
          <w:p w14:paraId="380A69E8" w14:textId="77777777" w:rsidR="00487E7C" w:rsidRPr="003A67FE" w:rsidRDefault="00487E7C" w:rsidP="007B0E97">
            <w:pPr>
              <w:pStyle w:val="ListParagraph"/>
              <w:numPr>
                <w:ilvl w:val="0"/>
                <w:numId w:val="45"/>
              </w:numPr>
              <w:spacing w:after="0" w:line="240" w:lineRule="auto"/>
              <w:jc w:val="both"/>
              <w:rPr>
                <w:sz w:val="20"/>
                <w:szCs w:val="20"/>
                <w:lang w:val="en-US"/>
              </w:rPr>
            </w:pPr>
            <w:r w:rsidRPr="003A67FE">
              <w:rPr>
                <w:sz w:val="20"/>
                <w:szCs w:val="20"/>
                <w:lang w:val="en-US"/>
              </w:rPr>
              <w:t xml:space="preserve">Proof of concept and pilot design in one or more the target countries </w:t>
            </w:r>
          </w:p>
          <w:p w14:paraId="028DB63D" w14:textId="77777777" w:rsidR="00487E7C" w:rsidRPr="003A67FE" w:rsidRDefault="00487E7C" w:rsidP="007B0E97">
            <w:pPr>
              <w:pStyle w:val="ListParagraph"/>
              <w:numPr>
                <w:ilvl w:val="0"/>
                <w:numId w:val="45"/>
              </w:numPr>
              <w:spacing w:after="0" w:line="240" w:lineRule="auto"/>
              <w:jc w:val="both"/>
              <w:rPr>
                <w:sz w:val="20"/>
                <w:szCs w:val="20"/>
                <w:lang w:val="en-US"/>
              </w:rPr>
            </w:pPr>
            <w:r w:rsidRPr="003A67FE">
              <w:rPr>
                <w:sz w:val="20"/>
                <w:szCs w:val="20"/>
                <w:lang w:val="en-US"/>
              </w:rPr>
              <w:t>Fundraising strategy and donor engagement plan</w:t>
            </w:r>
          </w:p>
          <w:p w14:paraId="21F45DED" w14:textId="7B7E5186" w:rsidR="005D4D20" w:rsidRPr="003A67FE" w:rsidRDefault="005D4D20" w:rsidP="00C1460E">
            <w:pPr>
              <w:autoSpaceDE w:val="0"/>
              <w:autoSpaceDN w:val="0"/>
              <w:adjustRightInd w:val="0"/>
              <w:jc w:val="both"/>
              <w:rPr>
                <w:rFonts w:eastAsia="Times New Roman" w:cstheme="minorHAnsi"/>
                <w:sz w:val="20"/>
                <w:szCs w:val="20"/>
                <w:lang w:val="en-US"/>
              </w:rPr>
            </w:pPr>
          </w:p>
        </w:tc>
        <w:tc>
          <w:tcPr>
            <w:tcW w:w="936" w:type="pct"/>
            <w:vAlign w:val="center"/>
          </w:tcPr>
          <w:p w14:paraId="36C42297" w14:textId="32DB5C44" w:rsidR="00CB2E91" w:rsidRPr="003A67FE" w:rsidRDefault="005F7063" w:rsidP="00922DCA">
            <w:pPr>
              <w:contextualSpacing/>
              <w:rPr>
                <w:rFonts w:eastAsia="Times New Roman" w:cstheme="minorHAnsi"/>
                <w:bCs/>
                <w:sz w:val="20"/>
                <w:szCs w:val="20"/>
                <w:lang w:val="en-GB"/>
              </w:rPr>
            </w:pPr>
            <w:r w:rsidRPr="003A67FE">
              <w:rPr>
                <w:rFonts w:eastAsia="Times New Roman" w:cstheme="minorHAnsi"/>
                <w:b/>
                <w:sz w:val="20"/>
                <w:szCs w:val="20"/>
                <w:lang w:val="en-GB"/>
              </w:rPr>
              <w:t>30 working days</w:t>
            </w:r>
          </w:p>
        </w:tc>
      </w:tr>
    </w:tbl>
    <w:p w14:paraId="7A307D70" w14:textId="07C386E8" w:rsidR="00E56602" w:rsidRPr="00637AB7" w:rsidRDefault="00203305" w:rsidP="00EB0CBC">
      <w:pPr>
        <w:shd w:val="clear" w:color="auto" w:fill="FFFFFF"/>
        <w:spacing w:before="240" w:after="0" w:line="360" w:lineRule="auto"/>
        <w:jc w:val="both"/>
        <w:textAlignment w:val="baseline"/>
        <w:rPr>
          <w:rFonts w:cstheme="minorHAnsi"/>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637AB7">
        <w:rPr>
          <w:rFonts w:cstheme="minorHAnsi"/>
          <w:lang w:val="en-GB"/>
        </w:rPr>
        <w:t xml:space="preserve"> </w:t>
      </w:r>
      <w:r w:rsidRPr="00637AB7">
        <w:rPr>
          <w:rFonts w:cstheme="minorHAnsi"/>
          <w:lang w:val="en-GB"/>
        </w:rPr>
        <w:t>by email</w:t>
      </w:r>
      <w:r w:rsidR="00E16162" w:rsidRPr="00637AB7">
        <w:rPr>
          <w:rFonts w:cstheme="minorHAnsi"/>
          <w:lang w:val="en-GB"/>
        </w:rPr>
        <w:t xml:space="preserve">. All drafts have to be submitted in </w:t>
      </w:r>
      <w:r w:rsidRPr="00637AB7">
        <w:rPr>
          <w:rFonts w:cstheme="minorHAnsi"/>
          <w:lang w:val="en-GB"/>
        </w:rPr>
        <w:t>Word</w:t>
      </w:r>
      <w:r w:rsidR="00637AB7" w:rsidRPr="00637AB7">
        <w:rPr>
          <w:rFonts w:cstheme="minorHAnsi"/>
          <w:lang w:val="en-GB"/>
        </w:rPr>
        <w:t xml:space="preserve"> format, or Excel when relevant. Any presentation can be in </w:t>
      </w:r>
      <w:r w:rsidR="00EB0CBC" w:rsidRPr="00637AB7">
        <w:rPr>
          <w:rFonts w:cstheme="minorHAnsi"/>
          <w:lang w:val="en-GB"/>
        </w:rPr>
        <w:t>PowerPoint</w:t>
      </w:r>
      <w:r w:rsidR="00637AB7" w:rsidRPr="00637AB7">
        <w:rPr>
          <w:rFonts w:cstheme="minorHAnsi"/>
          <w:lang w:val="en-GB"/>
        </w:rPr>
        <w:t xml:space="preserve"> format.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55E82524" w14:textId="2A845076" w:rsidR="00CA7AA2" w:rsidRPr="00C61E96" w:rsidRDefault="00041F2B" w:rsidP="0039257F">
      <w:pPr>
        <w:spacing w:after="0" w:line="240" w:lineRule="auto"/>
        <w:jc w:val="both"/>
        <w:rPr>
          <w:lang w:val="en-US"/>
        </w:rPr>
      </w:pPr>
      <w:r w:rsidRPr="00C61E96">
        <w:rPr>
          <w:rFonts w:cstheme="minorHAnsi"/>
          <w:lang w:val="en-GB"/>
        </w:rPr>
        <w:t xml:space="preserve">The total expected duration to complete the assignment will be no more than </w:t>
      </w:r>
      <w:r w:rsidR="0039257F" w:rsidRPr="00C61E96">
        <w:rPr>
          <w:lang w:val="en-US"/>
        </w:rPr>
        <w:t>eight (8) months, estimated 180 days.</w:t>
      </w:r>
    </w:p>
    <w:p w14:paraId="75AA5FD5" w14:textId="4E0AA52F" w:rsidR="00CA46CD" w:rsidRDefault="00CA46CD" w:rsidP="00A03EDD">
      <w:pPr>
        <w:spacing w:line="360" w:lineRule="auto"/>
        <w:rPr>
          <w:rFonts w:cstheme="minorHAnsi"/>
          <w:lang w:val="en-GB"/>
        </w:rPr>
      </w:pPr>
      <w:r w:rsidRPr="00C61E96">
        <w:rPr>
          <w:rFonts w:cstheme="minorHAnsi"/>
          <w:lang w:val="en-GB"/>
        </w:rPr>
        <w:t xml:space="preserve">The consultant </w:t>
      </w:r>
      <w:r w:rsidR="00BB6689" w:rsidRPr="00C61E96">
        <w:rPr>
          <w:rFonts w:cstheme="minorHAnsi"/>
          <w:lang w:val="en-GB"/>
        </w:rPr>
        <w:t xml:space="preserve">shall </w:t>
      </w:r>
      <w:r w:rsidRPr="00C61E96">
        <w:rPr>
          <w:rFonts w:cstheme="minorHAnsi"/>
          <w:lang w:val="en-GB"/>
        </w:rPr>
        <w:t>be prepared to complete the assignment no later than</w:t>
      </w:r>
      <w:r w:rsidR="0039257F" w:rsidRPr="00C61E96">
        <w:rPr>
          <w:rFonts w:cstheme="minorHAnsi"/>
          <w:lang w:val="en-GB"/>
        </w:rPr>
        <w:t xml:space="preserve"> </w:t>
      </w:r>
      <w:r w:rsidR="0039257F" w:rsidRPr="00C61E96">
        <w:rPr>
          <w:lang w:val="en-US"/>
        </w:rPr>
        <w:t>end of</w:t>
      </w:r>
      <w:r w:rsidR="00CE645A">
        <w:rPr>
          <w:lang w:val="en-US"/>
        </w:rPr>
        <w:t xml:space="preserve"> </w:t>
      </w:r>
      <w:r w:rsidR="00A03EDD">
        <w:rPr>
          <w:lang w:val="en-US"/>
        </w:rPr>
        <w:t>September</w:t>
      </w:r>
      <w:r w:rsidRPr="00C61E96">
        <w:rPr>
          <w:rFonts w:cstheme="minorHAnsi"/>
          <w:lang w:val="en-GB"/>
        </w:rPr>
        <w:t>.</w:t>
      </w:r>
    </w:p>
    <w:p w14:paraId="69C954A2" w14:textId="43B85340" w:rsidR="005F7063" w:rsidRPr="0039257F" w:rsidRDefault="005F7063" w:rsidP="00EB0CBC">
      <w:pPr>
        <w:spacing w:after="0"/>
        <w:rPr>
          <w:rFonts w:cstheme="minorHAnsi"/>
          <w:lang w:val="en-GB"/>
        </w:rPr>
      </w:pPr>
    </w:p>
    <w:p w14:paraId="78EC1AD2" w14:textId="5D972ACA" w:rsidR="00B44E0F" w:rsidRPr="00007E9F" w:rsidRDefault="7F1D33B7" w:rsidP="00007E9F">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007E9F">
        <w:rPr>
          <w:rFonts w:asciiTheme="minorHAnsi" w:hAnsiTheme="minorHAnsi" w:cstheme="minorHAnsi"/>
          <w:b w:val="0"/>
          <w:bCs w:val="0"/>
          <w:color w:val="C00000"/>
          <w:sz w:val="36"/>
          <w:szCs w:val="36"/>
          <w:lang w:val="en-GB"/>
        </w:rPr>
        <w:t xml:space="preserve">Proposed Composition of Team </w:t>
      </w:r>
    </w:p>
    <w:p w14:paraId="01BAE38B" w14:textId="1EB5B77F" w:rsidR="00B44E0F" w:rsidRPr="008A6718" w:rsidRDefault="000F5AEB" w:rsidP="008A6718">
      <w:pPr>
        <w:spacing w:line="360" w:lineRule="auto"/>
        <w:rPr>
          <w:rFonts w:cstheme="minorHAnsi"/>
          <w:lang w:val="en-GB"/>
        </w:rPr>
      </w:pPr>
      <w:r w:rsidRPr="008A6718">
        <w:rPr>
          <w:rFonts w:cstheme="minorHAnsi"/>
          <w:lang w:val="en-GB"/>
        </w:rPr>
        <w:t>The consultant can be a consultancy team, with a team comp</w:t>
      </w:r>
      <w:r w:rsidR="008A6718" w:rsidRPr="008A6718">
        <w:rPr>
          <w:rFonts w:cstheme="minorHAnsi"/>
          <w:lang w:val="en-GB"/>
        </w:rPr>
        <w:t xml:space="preserve">rised of positions deemed relevant to achieve the deliverables with quality. However, at least one project manager, acting as focal point with DRC, is needed. </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773DBEB2" w14:textId="295AC5F6" w:rsidR="004B471C" w:rsidRPr="009314F9" w:rsidRDefault="004B471C" w:rsidP="004B471C">
      <w:pPr>
        <w:pStyle w:val="ListParagraph"/>
        <w:numPr>
          <w:ilvl w:val="0"/>
          <w:numId w:val="46"/>
        </w:numPr>
        <w:spacing w:after="0"/>
        <w:rPr>
          <w:lang w:val="en-US"/>
        </w:rPr>
      </w:pPr>
      <w:r w:rsidRPr="009314F9">
        <w:rPr>
          <w:lang w:val="en-US"/>
        </w:rPr>
        <w:t xml:space="preserve">A minimum of </w:t>
      </w:r>
      <w:r>
        <w:rPr>
          <w:lang w:val="en-US"/>
        </w:rPr>
        <w:t xml:space="preserve">8 </w:t>
      </w:r>
      <w:r w:rsidRPr="009314F9">
        <w:rPr>
          <w:lang w:val="en-US"/>
        </w:rPr>
        <w:t>years of relevant experience in humanitarian and/or development aid including demonstrable expertise in development finance</w:t>
      </w:r>
      <w:r w:rsidR="005F7063">
        <w:rPr>
          <w:lang w:val="en-US"/>
        </w:rPr>
        <w:t xml:space="preserve">, and ideally in </w:t>
      </w:r>
      <w:r w:rsidR="005F7063" w:rsidRPr="006A4A6D">
        <w:rPr>
          <w:lang w:val="en-GB"/>
        </w:rPr>
        <w:t>micro</w:t>
      </w:r>
      <w:r w:rsidR="001C6273">
        <w:rPr>
          <w:lang w:val="en-GB"/>
        </w:rPr>
        <w:t>-</w:t>
      </w:r>
      <w:r w:rsidR="005F7063" w:rsidRPr="006A4A6D">
        <w:rPr>
          <w:lang w:val="en-GB"/>
        </w:rPr>
        <w:t>insurance</w:t>
      </w:r>
      <w:r w:rsidR="006A4A6D">
        <w:rPr>
          <w:lang w:val="en-US"/>
        </w:rPr>
        <w:t>.</w:t>
      </w:r>
    </w:p>
    <w:p w14:paraId="16C999B1" w14:textId="60C7FB43" w:rsidR="004B471C" w:rsidRPr="009314F9" w:rsidRDefault="004B471C" w:rsidP="004B471C">
      <w:pPr>
        <w:pStyle w:val="ListParagraph"/>
        <w:numPr>
          <w:ilvl w:val="0"/>
          <w:numId w:val="46"/>
        </w:numPr>
        <w:spacing w:after="0"/>
        <w:rPr>
          <w:lang w:val="en-US"/>
        </w:rPr>
      </w:pPr>
      <w:r w:rsidRPr="009314F9">
        <w:rPr>
          <w:lang w:val="en-US"/>
        </w:rPr>
        <w:lastRenderedPageBreak/>
        <w:t>Proven track record in project development and management, with demonstrable</w:t>
      </w:r>
      <w:r w:rsidR="006A4A6D">
        <w:rPr>
          <w:lang w:val="en-US"/>
        </w:rPr>
        <w:t>.</w:t>
      </w:r>
      <w:r w:rsidRPr="009314F9">
        <w:rPr>
          <w:lang w:val="en-US"/>
        </w:rPr>
        <w:t xml:space="preserve"> experience conducting feasibility analysis for program design and development of project proof of concept, ideally in relation to the microfinance or insurance sectors</w:t>
      </w:r>
      <w:r w:rsidR="006A4A6D">
        <w:rPr>
          <w:lang w:val="en-US"/>
        </w:rPr>
        <w:t>.</w:t>
      </w:r>
    </w:p>
    <w:p w14:paraId="4F19EBD9" w14:textId="6051F820" w:rsidR="004B471C" w:rsidRDefault="004B471C" w:rsidP="004B471C">
      <w:pPr>
        <w:pStyle w:val="ListParagraph"/>
        <w:numPr>
          <w:ilvl w:val="0"/>
          <w:numId w:val="46"/>
        </w:numPr>
        <w:spacing w:after="0"/>
        <w:rPr>
          <w:lang w:val="en-US"/>
        </w:rPr>
      </w:pPr>
      <w:r w:rsidRPr="009314F9">
        <w:rPr>
          <w:lang w:val="en-US"/>
        </w:rPr>
        <w:t>Documented ability to carry out market research and build partnerships from various sectors</w:t>
      </w:r>
      <w:r w:rsidR="006A4A6D">
        <w:rPr>
          <w:lang w:val="en-US"/>
        </w:rPr>
        <w:t>.</w:t>
      </w:r>
      <w:r w:rsidRPr="009314F9">
        <w:rPr>
          <w:lang w:val="en-US"/>
        </w:rPr>
        <w:t xml:space="preserve"> (humanitarian, business, academia, etc.)</w:t>
      </w:r>
    </w:p>
    <w:p w14:paraId="4A50034E" w14:textId="3BBEA3DA" w:rsidR="001E32E2" w:rsidRPr="001E32E2" w:rsidRDefault="001E32E2" w:rsidP="001E32E2">
      <w:pPr>
        <w:pStyle w:val="ListParagraph"/>
        <w:numPr>
          <w:ilvl w:val="0"/>
          <w:numId w:val="46"/>
        </w:numPr>
        <w:spacing w:after="0"/>
        <w:rPr>
          <w:lang w:val="en-US"/>
        </w:rPr>
      </w:pPr>
      <w:r w:rsidRPr="009314F9">
        <w:rPr>
          <w:lang w:val="en-US"/>
        </w:rPr>
        <w:t>Evidence of an ability to develop a project fundraising plan and lead on donor discussions</w:t>
      </w:r>
      <w:r w:rsidR="006A4A6D">
        <w:rPr>
          <w:lang w:val="en-US"/>
        </w:rPr>
        <w:t>.</w:t>
      </w:r>
    </w:p>
    <w:p w14:paraId="16D65D66" w14:textId="77777777" w:rsidR="009B2E8E" w:rsidRPr="004B471C" w:rsidRDefault="009B2E8E" w:rsidP="009B2E8E">
      <w:pPr>
        <w:pStyle w:val="NoSpacing"/>
        <w:jc w:val="both"/>
        <w:rPr>
          <w:rFonts w:asciiTheme="majorHAnsi" w:hAnsiTheme="majorHAnsi" w:cstheme="majorHAnsi"/>
          <w:b/>
          <w:lang w:val="en-US"/>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474ABEB7" w14:textId="1EF4350A" w:rsidR="00AB5D5D" w:rsidRPr="009314F9" w:rsidRDefault="00AB5D5D" w:rsidP="00AB5D5D">
      <w:pPr>
        <w:pStyle w:val="ListParagraph"/>
        <w:numPr>
          <w:ilvl w:val="0"/>
          <w:numId w:val="46"/>
        </w:numPr>
        <w:spacing w:after="0"/>
        <w:rPr>
          <w:lang w:val="en-US"/>
        </w:rPr>
      </w:pPr>
      <w:r w:rsidRPr="009314F9">
        <w:rPr>
          <w:lang w:val="en-US"/>
        </w:rPr>
        <w:t>Demonstrable ability to take initiative and work with a high degree of independence</w:t>
      </w:r>
      <w:r w:rsidR="006A4A6D">
        <w:rPr>
          <w:lang w:val="en-US"/>
        </w:rPr>
        <w:t>.</w:t>
      </w:r>
      <w:r w:rsidRPr="009314F9">
        <w:rPr>
          <w:lang w:val="en-US"/>
        </w:rPr>
        <w:t xml:space="preserve"> </w:t>
      </w:r>
    </w:p>
    <w:p w14:paraId="1983564A" w14:textId="5AD82420" w:rsidR="00AB5D5D" w:rsidRPr="009314F9" w:rsidRDefault="00AB5D5D" w:rsidP="00AB5D5D">
      <w:pPr>
        <w:pStyle w:val="ListParagraph"/>
        <w:numPr>
          <w:ilvl w:val="0"/>
          <w:numId w:val="46"/>
        </w:numPr>
        <w:spacing w:after="0"/>
        <w:rPr>
          <w:lang w:val="en-US"/>
        </w:rPr>
      </w:pPr>
      <w:r w:rsidRPr="009314F9">
        <w:rPr>
          <w:lang w:val="en-US"/>
        </w:rPr>
        <w:t xml:space="preserve">In-depth understanding of the regional / country context(s) as it relates to challenges and programming for </w:t>
      </w:r>
      <w:r w:rsidR="001E32E2">
        <w:rPr>
          <w:lang w:val="en-US"/>
        </w:rPr>
        <w:t>displacement-affected</w:t>
      </w:r>
      <w:r w:rsidRPr="009314F9">
        <w:rPr>
          <w:lang w:val="en-US"/>
        </w:rPr>
        <w:t xml:space="preserve"> communities, in particular relating to micro</w:t>
      </w:r>
      <w:r w:rsidR="001C6273">
        <w:rPr>
          <w:lang w:val="en-US"/>
        </w:rPr>
        <w:t>-</w:t>
      </w:r>
      <w:r w:rsidRPr="009314F9">
        <w:rPr>
          <w:lang w:val="en-US"/>
        </w:rPr>
        <w:t>insurance</w:t>
      </w:r>
      <w:r w:rsidR="006A4A6D">
        <w:rPr>
          <w:lang w:val="en-US"/>
        </w:rPr>
        <w:t>.</w:t>
      </w:r>
      <w:r w:rsidRPr="009314F9">
        <w:rPr>
          <w:lang w:val="en-US"/>
        </w:rPr>
        <w:t xml:space="preserve"> </w:t>
      </w:r>
    </w:p>
    <w:p w14:paraId="019F7069" w14:textId="09D48522" w:rsidR="009B2E8E" w:rsidRPr="00AB5D5D" w:rsidRDefault="009B2E8E" w:rsidP="009B2E8E">
      <w:pPr>
        <w:shd w:val="clear" w:color="auto" w:fill="FFFFFF"/>
        <w:spacing w:after="0" w:line="240" w:lineRule="auto"/>
        <w:jc w:val="both"/>
        <w:textAlignment w:val="baseline"/>
        <w:rPr>
          <w:rFonts w:eastAsiaTheme="majorEastAsia" w:cstheme="minorHAnsi"/>
          <w:bCs/>
          <w:lang w:val="en-US"/>
        </w:rPr>
      </w:pPr>
    </w:p>
    <w:p w14:paraId="5CA9C1B6" w14:textId="2E2D5FEA" w:rsidR="009B2E8E" w:rsidRPr="001E32E2" w:rsidRDefault="009B2E8E" w:rsidP="001E32E2">
      <w:pPr>
        <w:shd w:val="clear" w:color="auto" w:fill="FFFFFF"/>
        <w:spacing w:before="240" w:after="0" w:line="240" w:lineRule="auto"/>
        <w:jc w:val="both"/>
        <w:textAlignment w:val="baseline"/>
        <w:rPr>
          <w:rFonts w:eastAsiaTheme="majorEastAsia" w:cstheme="minorHAnsi"/>
          <w:bCs/>
          <w:lang w:val="en-GB"/>
        </w:rPr>
      </w:pPr>
      <w:r w:rsidRPr="001E32E2">
        <w:rPr>
          <w:rFonts w:eastAsiaTheme="majorEastAsia" w:cstheme="minorHAnsi"/>
          <w:b/>
          <w:lang w:val="en-GB"/>
        </w:rPr>
        <w:t>Eligibility</w:t>
      </w:r>
      <w:r w:rsidRPr="001E32E2">
        <w:rPr>
          <w:rFonts w:eastAsiaTheme="majorEastAsia" w:cstheme="minorHAnsi"/>
          <w:bCs/>
          <w:lang w:val="en-GB"/>
        </w:rPr>
        <w:t xml:space="preserve">: </w:t>
      </w:r>
    </w:p>
    <w:p w14:paraId="4DFE12DC" w14:textId="4C586BA8" w:rsidR="001E32E2" w:rsidRPr="001E32E2" w:rsidRDefault="001E32E2" w:rsidP="001C6273">
      <w:pPr>
        <w:pStyle w:val="ListParagraph"/>
        <w:numPr>
          <w:ilvl w:val="0"/>
          <w:numId w:val="46"/>
        </w:numPr>
        <w:spacing w:after="0"/>
        <w:rPr>
          <w:lang w:val="en-US"/>
        </w:rPr>
      </w:pPr>
      <w:r w:rsidRPr="001E32E2">
        <w:rPr>
          <w:lang w:val="en-US"/>
        </w:rPr>
        <w:t xml:space="preserve">The consultant has the </w:t>
      </w:r>
      <w:r w:rsidRPr="001C6273">
        <w:rPr>
          <w:lang w:val="en-GB"/>
        </w:rPr>
        <w:t>authorisation</w:t>
      </w:r>
      <w:r w:rsidRPr="001E32E2">
        <w:rPr>
          <w:lang w:val="en-US"/>
        </w:rPr>
        <w:t xml:space="preserve"> to enter and spend </w:t>
      </w:r>
      <w:r w:rsidR="001C6273">
        <w:rPr>
          <w:lang w:val="en-US"/>
        </w:rPr>
        <w:t>one-month</w:t>
      </w:r>
      <w:r w:rsidRPr="001E32E2">
        <w:rPr>
          <w:lang w:val="en-US"/>
        </w:rPr>
        <w:t xml:space="preserve"> minimum in Jordan, </w:t>
      </w:r>
      <w:proofErr w:type="spellStart"/>
      <w:r w:rsidRPr="001E32E2">
        <w:rPr>
          <w:lang w:val="en-US"/>
        </w:rPr>
        <w:t>Turkiye</w:t>
      </w:r>
      <w:proofErr w:type="spellEnd"/>
      <w:r w:rsidRPr="001E32E2">
        <w:rPr>
          <w:lang w:val="en-US"/>
        </w:rPr>
        <w:t xml:space="preserve"> and Iraq</w:t>
      </w:r>
      <w:r w:rsidR="006A4A6D">
        <w:rPr>
          <w:lang w:val="en-US"/>
        </w:rPr>
        <w:t>.</w:t>
      </w:r>
    </w:p>
    <w:p w14:paraId="0617FBA6" w14:textId="77777777" w:rsidR="009B2E8E" w:rsidRPr="001E32E2" w:rsidRDefault="009B2E8E" w:rsidP="001E32E2">
      <w:pPr>
        <w:shd w:val="clear" w:color="auto" w:fill="FFFFFF"/>
        <w:spacing w:before="240" w:after="0" w:line="240" w:lineRule="auto"/>
        <w:jc w:val="both"/>
        <w:textAlignment w:val="baseline"/>
        <w:rPr>
          <w:rFonts w:eastAsiaTheme="majorEastAsia" w:cstheme="minorHAnsi"/>
          <w:bCs/>
          <w:lang w:val="en-GB"/>
        </w:rPr>
      </w:pPr>
      <w:r w:rsidRPr="001E32E2">
        <w:rPr>
          <w:rFonts w:eastAsiaTheme="majorEastAsia" w:cstheme="minorHAnsi"/>
          <w:b/>
          <w:lang w:val="en-GB"/>
        </w:rPr>
        <w:t>Qualification</w:t>
      </w:r>
      <w:r w:rsidRPr="001E32E2">
        <w:rPr>
          <w:rFonts w:eastAsiaTheme="majorEastAsia" w:cstheme="minorHAnsi"/>
          <w:bCs/>
          <w:lang w:val="en-GB"/>
        </w:rPr>
        <w:t>:</w:t>
      </w:r>
    </w:p>
    <w:p w14:paraId="784BD10A" w14:textId="44B62F61" w:rsidR="001E32E2" w:rsidRPr="009314F9" w:rsidRDefault="009B2E8E" w:rsidP="001E32E2">
      <w:pPr>
        <w:pStyle w:val="ListParagraph"/>
        <w:numPr>
          <w:ilvl w:val="0"/>
          <w:numId w:val="46"/>
        </w:numPr>
        <w:spacing w:after="0"/>
        <w:rPr>
          <w:lang w:val="en-US"/>
        </w:rPr>
      </w:pPr>
      <w:r w:rsidRPr="003B7239">
        <w:rPr>
          <w:rFonts w:eastAsiaTheme="majorEastAsia" w:cstheme="minorHAnsi"/>
          <w:bCs/>
          <w:lang w:val="en-GB"/>
        </w:rPr>
        <w:t>At least Degree in</w:t>
      </w:r>
      <w:r>
        <w:rPr>
          <w:rFonts w:eastAsiaTheme="majorEastAsia" w:cstheme="minorHAnsi"/>
          <w:bCs/>
          <w:lang w:val="en-GB"/>
        </w:rPr>
        <w:t xml:space="preserve"> </w:t>
      </w:r>
      <w:r w:rsidR="001E32E2" w:rsidRPr="009314F9">
        <w:rPr>
          <w:lang w:val="en-US"/>
        </w:rPr>
        <w:t>economics, business administration, finance, or other relevant specialization</w:t>
      </w:r>
      <w:r w:rsidR="006A4A6D">
        <w:rPr>
          <w:lang w:val="en-US"/>
        </w:rPr>
        <w:t>.</w:t>
      </w:r>
      <w:r w:rsidR="001E32E2" w:rsidRPr="009314F9">
        <w:rPr>
          <w:lang w:val="en-US"/>
        </w:rPr>
        <w:t xml:space="preserve"> </w:t>
      </w:r>
    </w:p>
    <w:p w14:paraId="611DB418" w14:textId="0F9F760E" w:rsidR="009B2E8E" w:rsidRPr="009B2E8E" w:rsidRDefault="009B2E8E" w:rsidP="001E32E2">
      <w:pPr>
        <w:pStyle w:val="ListParagraph"/>
        <w:shd w:val="clear" w:color="auto" w:fill="FFFFFF"/>
        <w:spacing w:before="240" w:after="0" w:line="240" w:lineRule="auto"/>
        <w:ind w:left="1440"/>
        <w:jc w:val="both"/>
        <w:textAlignment w:val="baseline"/>
        <w:rPr>
          <w:rFonts w:eastAsiaTheme="majorEastAsia" w:cstheme="minorHAnsi"/>
          <w:b/>
          <w:highlight w:val="yellow"/>
          <w:lang w:val="en-GB"/>
        </w:rPr>
      </w:pPr>
    </w:p>
    <w:p w14:paraId="4B92DDAD" w14:textId="77777777" w:rsidR="009B2E8E" w:rsidRPr="001E32E2" w:rsidRDefault="009B2E8E" w:rsidP="001E32E2">
      <w:pPr>
        <w:shd w:val="clear" w:color="auto" w:fill="FFFFFF"/>
        <w:spacing w:before="240" w:after="0" w:line="240" w:lineRule="auto"/>
        <w:jc w:val="both"/>
        <w:textAlignment w:val="baseline"/>
        <w:rPr>
          <w:rFonts w:eastAsiaTheme="majorEastAsia" w:cstheme="minorHAnsi"/>
          <w:bCs/>
          <w:lang w:val="en-GB"/>
        </w:rPr>
      </w:pPr>
      <w:r w:rsidRPr="001E32E2">
        <w:rPr>
          <w:rFonts w:eastAsiaTheme="majorEastAsia" w:cstheme="minorHAnsi"/>
          <w:b/>
          <w:lang w:val="en-GB"/>
        </w:rPr>
        <w:t>Experience</w:t>
      </w:r>
      <w:r w:rsidRPr="001E32E2">
        <w:rPr>
          <w:rFonts w:eastAsiaTheme="majorEastAsia" w:cstheme="minorHAnsi"/>
          <w:bCs/>
          <w:lang w:val="en-GB"/>
        </w:rPr>
        <w:t xml:space="preserve">: </w:t>
      </w:r>
    </w:p>
    <w:p w14:paraId="5C4F1155" w14:textId="2106A14B" w:rsidR="009B2E8E" w:rsidRPr="003B7239" w:rsidRDefault="009B2E8E" w:rsidP="001E32E2">
      <w:pPr>
        <w:pStyle w:val="ListParagraph"/>
        <w:numPr>
          <w:ilvl w:val="0"/>
          <w:numId w:val="46"/>
        </w:numPr>
        <w:spacing w:after="0"/>
        <w:rPr>
          <w:rFonts w:eastAsiaTheme="majorEastAsia" w:cstheme="minorHAnsi"/>
          <w:bCs/>
          <w:lang w:val="en-GB"/>
        </w:rPr>
      </w:pPr>
      <w:r w:rsidRPr="003B7239">
        <w:rPr>
          <w:rFonts w:eastAsiaTheme="majorEastAsia" w:cstheme="minorHAnsi"/>
          <w:bCs/>
          <w:lang w:val="en-GB"/>
        </w:rPr>
        <w:t xml:space="preserve">A minimum of </w:t>
      </w:r>
      <w:r w:rsidR="001E32E2" w:rsidRPr="001E32E2">
        <w:rPr>
          <w:rFonts w:eastAsiaTheme="majorEastAsia" w:cstheme="minorHAnsi"/>
          <w:bCs/>
          <w:lang w:val="en-GB"/>
        </w:rPr>
        <w:t>8</w:t>
      </w:r>
      <w:r w:rsidRPr="003B7239">
        <w:rPr>
          <w:rFonts w:eastAsiaTheme="majorEastAsia" w:cstheme="minorHAnsi"/>
          <w:bCs/>
          <w:lang w:val="en-GB"/>
        </w:rPr>
        <w:t xml:space="preserve"> years of </w:t>
      </w:r>
      <w:r w:rsidR="001E32E2" w:rsidRPr="001E32E2">
        <w:rPr>
          <w:rFonts w:eastAsiaTheme="majorEastAsia" w:cstheme="minorHAnsi"/>
          <w:bCs/>
          <w:lang w:val="en-GB"/>
        </w:rPr>
        <w:t xml:space="preserve">development finance </w:t>
      </w:r>
      <w:r w:rsidRPr="003B7239">
        <w:rPr>
          <w:rFonts w:eastAsiaTheme="majorEastAsia" w:cstheme="minorHAnsi"/>
          <w:bCs/>
          <w:lang w:val="en-GB"/>
        </w:rPr>
        <w:t>proven.</w:t>
      </w:r>
    </w:p>
    <w:p w14:paraId="2C026F81" w14:textId="77777777" w:rsidR="009B2E8E" w:rsidRPr="001E32E2" w:rsidRDefault="009B2E8E" w:rsidP="001E32E2">
      <w:pPr>
        <w:shd w:val="clear" w:color="auto" w:fill="FFFFFF"/>
        <w:spacing w:before="240" w:after="0" w:line="240" w:lineRule="auto"/>
        <w:jc w:val="both"/>
        <w:textAlignment w:val="baseline"/>
        <w:rPr>
          <w:rFonts w:eastAsiaTheme="majorEastAsia" w:cstheme="minorHAnsi"/>
          <w:bCs/>
          <w:lang w:val="en-GB"/>
        </w:rPr>
      </w:pPr>
      <w:r w:rsidRPr="001E32E2">
        <w:rPr>
          <w:rFonts w:eastAsiaTheme="majorEastAsia" w:cstheme="minorHAnsi"/>
          <w:b/>
          <w:lang w:val="en-GB"/>
        </w:rPr>
        <w:t>Language requirements</w:t>
      </w:r>
      <w:r w:rsidRPr="001E32E2">
        <w:rPr>
          <w:rFonts w:eastAsiaTheme="majorEastAsia" w:cstheme="minorHAnsi"/>
          <w:bCs/>
          <w:lang w:val="en-GB"/>
        </w:rPr>
        <w:t>:</w:t>
      </w:r>
    </w:p>
    <w:p w14:paraId="747C7AE2" w14:textId="19E1BE2D"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Written and spoken fluency in</w:t>
      </w:r>
      <w:r w:rsidR="001E32E2">
        <w:rPr>
          <w:rFonts w:eastAsiaTheme="majorEastAsia" w:cstheme="minorHAnsi"/>
          <w:bCs/>
          <w:lang w:val="en-GB"/>
        </w:rPr>
        <w:t xml:space="preserve"> </w:t>
      </w:r>
      <w:r w:rsidR="001E32E2" w:rsidRPr="001E32E2">
        <w:rPr>
          <w:rFonts w:eastAsiaTheme="majorEastAsia" w:cstheme="minorHAnsi"/>
          <w:b/>
          <w:i/>
          <w:iCs/>
          <w:lang w:val="en-GB"/>
        </w:rPr>
        <w:t>English</w:t>
      </w:r>
      <w:r w:rsidR="001C6273">
        <w:rPr>
          <w:rFonts w:eastAsiaTheme="majorEastAsia" w:cstheme="minorHAnsi"/>
          <w:b/>
          <w:i/>
          <w:iCs/>
          <w:lang w:val="en-GB"/>
        </w:rPr>
        <w:t>.</w:t>
      </w:r>
    </w:p>
    <w:p w14:paraId="341647D0" w14:textId="31F2328C" w:rsidR="00982B6B" w:rsidRPr="003A67FE" w:rsidRDefault="009B2E8E" w:rsidP="003A67FE">
      <w:pPr>
        <w:pStyle w:val="ListParagraph"/>
        <w:numPr>
          <w:ilvl w:val="1"/>
          <w:numId w:val="21"/>
        </w:numPr>
        <w:shd w:val="clear" w:color="auto" w:fill="FFFFFF"/>
        <w:spacing w:line="360" w:lineRule="auto"/>
        <w:jc w:val="both"/>
        <w:textAlignment w:val="baseline"/>
        <w:rPr>
          <w:rFonts w:eastAsiaTheme="majorEastAsia" w:cstheme="minorHAnsi"/>
          <w:bCs/>
          <w:sz w:val="20"/>
          <w:szCs w:val="20"/>
          <w:lang w:val="en-GB"/>
        </w:rPr>
      </w:pPr>
      <w:r w:rsidRPr="003B7239">
        <w:rPr>
          <w:rFonts w:eastAsiaTheme="majorEastAsia" w:cstheme="minorHAnsi"/>
          <w:bCs/>
          <w:lang w:val="en-GB"/>
        </w:rPr>
        <w:t>Working knowledge of</w:t>
      </w:r>
      <w:r w:rsidR="001E32E2">
        <w:rPr>
          <w:rFonts w:eastAsiaTheme="majorEastAsia" w:cstheme="minorHAnsi"/>
          <w:bCs/>
          <w:lang w:val="en-GB"/>
        </w:rPr>
        <w:t xml:space="preserve"> </w:t>
      </w:r>
      <w:r w:rsidR="001E32E2" w:rsidRPr="001E32E2">
        <w:rPr>
          <w:rFonts w:eastAsiaTheme="majorEastAsia" w:cstheme="minorHAnsi"/>
          <w:b/>
          <w:i/>
          <w:iCs/>
          <w:lang w:val="en-GB"/>
        </w:rPr>
        <w:t>Arabic and Turkish</w:t>
      </w:r>
      <w:r w:rsidRPr="003B7239">
        <w:rPr>
          <w:rFonts w:eastAsiaTheme="majorEastAsia" w:cstheme="minorHAnsi"/>
          <w:bCs/>
          <w:lang w:val="en-GB"/>
        </w:rPr>
        <w:t xml:space="preserve"> is an advantage</w:t>
      </w:r>
      <w:r w:rsidR="001C6273">
        <w:rPr>
          <w:rFonts w:eastAsiaTheme="majorEastAsia" w:cstheme="minorHAnsi"/>
          <w:bCs/>
          <w:lang w:val="en-GB"/>
        </w:rPr>
        <w:t>.</w:t>
      </w:r>
    </w:p>
    <w:p w14:paraId="4D2603BD" w14:textId="1965E3C5" w:rsidR="003A67FE" w:rsidRPr="00CB2E91" w:rsidRDefault="003A67FE" w:rsidP="003A67FE">
      <w:pPr>
        <w:pStyle w:val="ListParagraph"/>
        <w:numPr>
          <w:ilvl w:val="1"/>
          <w:numId w:val="21"/>
        </w:numPr>
        <w:shd w:val="clear" w:color="auto" w:fill="FFFFFF"/>
        <w:spacing w:line="360" w:lineRule="auto"/>
        <w:jc w:val="both"/>
        <w:textAlignment w:val="baseline"/>
        <w:rPr>
          <w:rFonts w:eastAsiaTheme="majorEastAsia" w:cstheme="minorHAnsi"/>
          <w:bCs/>
          <w:sz w:val="20"/>
          <w:szCs w:val="20"/>
          <w:lang w:val="en-GB"/>
        </w:rPr>
      </w:pPr>
      <w:r>
        <w:rPr>
          <w:rFonts w:eastAsiaTheme="majorEastAsia" w:cstheme="minorHAnsi"/>
          <w:bCs/>
          <w:lang w:val="en-GB"/>
        </w:rPr>
        <w:t>The consultant is responsible for any translation requirements over the course of the assignment</w:t>
      </w:r>
      <w:r w:rsidR="001C6273">
        <w:rPr>
          <w:rFonts w:eastAsiaTheme="majorEastAsia" w:cstheme="minorHAnsi"/>
          <w:bCs/>
          <w:lang w:val="en-GB"/>
        </w:rPr>
        <w:t>.</w:t>
      </w: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4182994E" w14:textId="6BF07F9E" w:rsidR="00DC740C" w:rsidRPr="00DC740C" w:rsidRDefault="00CA7AA2" w:rsidP="00DC740C">
      <w:pPr>
        <w:rPr>
          <w:rFonts w:cstheme="minorHAnsi"/>
          <w:lang w:val="en-GB"/>
        </w:rPr>
      </w:pPr>
      <w:r w:rsidRPr="00CB2E91">
        <w:rPr>
          <w:rFonts w:cstheme="minorHAnsi"/>
          <w:lang w:val="en-GB"/>
        </w:rPr>
        <w:t>The selected consultant will work under the supervision of:</w:t>
      </w:r>
    </w:p>
    <w:p w14:paraId="4A400CE4" w14:textId="2A9E1DF1" w:rsidR="00DC740C" w:rsidRPr="00DC740C" w:rsidRDefault="00DC740C" w:rsidP="00DC740C">
      <w:pPr>
        <w:pStyle w:val="ListParagraph"/>
        <w:numPr>
          <w:ilvl w:val="0"/>
          <w:numId w:val="30"/>
        </w:numPr>
        <w:rPr>
          <w:rFonts w:cstheme="minorHAnsi"/>
          <w:lang w:val="en-GB"/>
        </w:rPr>
      </w:pPr>
      <w:r w:rsidRPr="00DC740C">
        <w:rPr>
          <w:rFonts w:cstheme="minorHAnsi"/>
          <w:lang w:val="en-US"/>
        </w:rPr>
        <w:t>Global Innovative Finance and Business Engagement Advisor</w:t>
      </w:r>
    </w:p>
    <w:p w14:paraId="79A1C8EA" w14:textId="4EAF32FD" w:rsidR="001711FB" w:rsidRPr="00DC740C" w:rsidRDefault="001711FB" w:rsidP="00CE5359">
      <w:pPr>
        <w:pStyle w:val="ListParagraph"/>
        <w:numPr>
          <w:ilvl w:val="0"/>
          <w:numId w:val="30"/>
        </w:numPr>
        <w:rPr>
          <w:rFonts w:cstheme="minorHAnsi"/>
          <w:lang w:val="en-GB"/>
        </w:rPr>
      </w:pPr>
      <w:r w:rsidRPr="00DC740C">
        <w:rPr>
          <w:rFonts w:cstheme="minorHAnsi"/>
          <w:lang w:val="en-GB"/>
        </w:rPr>
        <w:t>Regional Economic Recovery Coordinator</w:t>
      </w:r>
    </w:p>
    <w:p w14:paraId="7580F63E" w14:textId="657C1589" w:rsidR="00CA7AA2" w:rsidRPr="009B2E8E" w:rsidRDefault="00CA7AA2" w:rsidP="00DC740C">
      <w:pPr>
        <w:pStyle w:val="ListParagraph"/>
        <w:spacing w:line="360" w:lineRule="auto"/>
        <w:rPr>
          <w:rFonts w:cstheme="minorHAnsi"/>
          <w:b/>
          <w:bCs/>
          <w:i/>
          <w:iCs/>
          <w:highlight w:val="yellow"/>
          <w:lang w:val="en-GB"/>
        </w:rPr>
      </w:pP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376C41FA" w14:textId="599F19C2" w:rsidR="001711FB" w:rsidRDefault="00455E63" w:rsidP="001711FB">
      <w:pPr>
        <w:spacing w:after="0" w:line="240" w:lineRule="auto"/>
        <w:ind w:left="-86"/>
        <w:jc w:val="both"/>
        <w:rPr>
          <w:lang w:val="en-US"/>
        </w:rPr>
      </w:pPr>
      <w:r w:rsidRPr="00455E63">
        <w:rPr>
          <w:lang w:val="en-US"/>
        </w:rPr>
        <w:t>The consultant is expected to work remotely while conducting regular calls with DRC regional office in the Middle East</w:t>
      </w:r>
      <w:r w:rsidR="00D41C08">
        <w:rPr>
          <w:lang w:val="en-US"/>
        </w:rPr>
        <w:t xml:space="preserve"> &amp; North Africa</w:t>
      </w:r>
      <w:r w:rsidRPr="00455E63">
        <w:rPr>
          <w:lang w:val="en-US"/>
        </w:rPr>
        <w:t xml:space="preserve"> (based in Amman), and relevant stakeholders in the region, taking into account the time zone. The consultant should spend at least one month in each of the three countries over the course of the assignment.</w:t>
      </w:r>
    </w:p>
    <w:p w14:paraId="4080D02E" w14:textId="2CF7BF22" w:rsidR="00455E63" w:rsidRPr="001711FB" w:rsidRDefault="007F1AA3" w:rsidP="001711FB">
      <w:pPr>
        <w:spacing w:after="0" w:line="240" w:lineRule="auto"/>
        <w:ind w:left="-86"/>
        <w:jc w:val="both"/>
        <w:rPr>
          <w:lang w:val="en-US"/>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455E63">
        <w:rPr>
          <w:rFonts w:cstheme="minorHAnsi"/>
          <w:lang w:val="en-GB"/>
        </w:rPr>
        <w:t>.</w:t>
      </w:r>
    </w:p>
    <w:p w14:paraId="5898E201" w14:textId="0695EBB9" w:rsidR="00041F2B" w:rsidRPr="00CB2E91" w:rsidRDefault="00EB0CBC" w:rsidP="00455E63">
      <w:pPr>
        <w:autoSpaceDE w:val="0"/>
        <w:autoSpaceDN w:val="0"/>
        <w:adjustRightInd w:val="0"/>
        <w:spacing w:after="0" w:line="240" w:lineRule="auto"/>
        <w:rPr>
          <w:rFonts w:cstheme="minorHAnsi"/>
          <w:lang w:val="en-GB"/>
        </w:rPr>
      </w:pPr>
      <w:r>
        <w:rPr>
          <w:rFonts w:cstheme="minorHAnsi"/>
          <w:lang w:val="en-GB"/>
        </w:rPr>
        <w:lastRenderedPageBreak/>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B60DA9F" w14:textId="07AD2242" w:rsidR="00041F2B" w:rsidRPr="00463521" w:rsidRDefault="00583805" w:rsidP="00463521">
      <w:pPr>
        <w:spacing w:after="0" w:line="240" w:lineRule="auto"/>
        <w:ind w:left="-86"/>
        <w:jc w:val="both"/>
        <w:rPr>
          <w:rFonts w:cstheme="minorHAnsi"/>
          <w:lang w:val="en-GB"/>
        </w:rPr>
      </w:pPr>
      <w:r w:rsidRPr="00463521">
        <w:rPr>
          <w:rFonts w:cstheme="minorHAnsi"/>
          <w:lang w:val="en-GB"/>
        </w:rPr>
        <w:t xml:space="preserve">The Consultant is required to travel to the three countries of focus of the research to conduct </w:t>
      </w:r>
      <w:r w:rsidR="00463521" w:rsidRPr="00463521">
        <w:rPr>
          <w:rFonts w:cstheme="minorHAnsi"/>
          <w:lang w:val="en-GB"/>
        </w:rPr>
        <w:t xml:space="preserve">in-depth supply and demand surveys/assessments. It is hence required to spend around one month in each of the three countries: Jordan, Iraq and </w:t>
      </w:r>
      <w:proofErr w:type="spellStart"/>
      <w:r w:rsidR="00463521" w:rsidRPr="00463521">
        <w:rPr>
          <w:rFonts w:cstheme="minorHAnsi"/>
          <w:lang w:val="en-GB"/>
        </w:rPr>
        <w:t>Turkiye</w:t>
      </w:r>
      <w:proofErr w:type="spellEnd"/>
      <w:r w:rsidR="00463521" w:rsidRPr="00463521">
        <w:rPr>
          <w:rFonts w:cstheme="minorHAnsi"/>
          <w:lang w:val="en-GB"/>
        </w:rPr>
        <w:t>.</w:t>
      </w:r>
    </w:p>
    <w:p w14:paraId="5FB35B07" w14:textId="77777777" w:rsidR="003B7239" w:rsidRPr="00463521" w:rsidRDefault="003B7239" w:rsidP="00463521">
      <w:pPr>
        <w:spacing w:after="0" w:line="240" w:lineRule="auto"/>
        <w:ind w:left="-86"/>
        <w:jc w:val="both"/>
        <w:rPr>
          <w:rFonts w:cstheme="minorHAnsi"/>
          <w:lang w:val="en-GB"/>
        </w:rPr>
      </w:pPr>
    </w:p>
    <w:p w14:paraId="25FD1903" w14:textId="359032DC" w:rsidR="003B7239" w:rsidRPr="00463521" w:rsidRDefault="00041F2B" w:rsidP="00463521">
      <w:pPr>
        <w:spacing w:after="0" w:line="240" w:lineRule="auto"/>
        <w:ind w:left="-86"/>
        <w:jc w:val="both"/>
        <w:rPr>
          <w:rFonts w:cstheme="minorHAnsi"/>
          <w:lang w:val="en-GB"/>
        </w:rPr>
      </w:pPr>
      <w:r w:rsidRPr="00463521">
        <w:rPr>
          <w:rFonts w:cstheme="minorHAnsi"/>
          <w:lang w:val="en-GB"/>
        </w:rPr>
        <w:t>The</w:t>
      </w:r>
      <w:r w:rsidR="007F1AA3" w:rsidRPr="00463521">
        <w:rPr>
          <w:rFonts w:cstheme="minorHAnsi"/>
          <w:lang w:val="en-GB"/>
        </w:rPr>
        <w:t xml:space="preserve"> Consultant will therefore be</w:t>
      </w:r>
      <w:r w:rsidRPr="00463521">
        <w:rPr>
          <w:rFonts w:cstheme="minorHAnsi"/>
          <w:lang w:val="en-GB"/>
        </w:rPr>
        <w:t xml:space="preserve"> </w:t>
      </w:r>
      <w:r w:rsidR="007F1AA3" w:rsidRPr="00463521">
        <w:rPr>
          <w:rFonts w:cstheme="minorHAnsi"/>
          <w:lang w:val="en-GB"/>
        </w:rPr>
        <w:t>expected to arrange transportation</w:t>
      </w:r>
      <w:r w:rsidR="00583805" w:rsidRPr="00463521">
        <w:rPr>
          <w:rFonts w:cstheme="minorHAnsi"/>
          <w:lang w:val="en-GB"/>
        </w:rPr>
        <w:t>, visa/documentation</w:t>
      </w:r>
      <w:r w:rsidRPr="00463521">
        <w:rPr>
          <w:rFonts w:cstheme="minorHAnsi"/>
          <w:lang w:val="en-GB"/>
        </w:rPr>
        <w:t xml:space="preserve">, </w:t>
      </w:r>
      <w:r w:rsidR="007F1AA3" w:rsidRPr="00463521">
        <w:rPr>
          <w:rFonts w:cstheme="minorHAnsi"/>
          <w:lang w:val="en-GB"/>
        </w:rPr>
        <w:t>accommodation,</w:t>
      </w:r>
      <w:r w:rsidRPr="00463521">
        <w:rPr>
          <w:rFonts w:cstheme="minorHAnsi"/>
          <w:lang w:val="en-GB"/>
        </w:rPr>
        <w:t xml:space="preserve"> insurance, </w:t>
      </w:r>
      <w:r w:rsidR="00463521" w:rsidRPr="00463521">
        <w:rPr>
          <w:rFonts w:cstheme="minorHAnsi"/>
          <w:lang w:val="en-GB"/>
        </w:rPr>
        <w:t xml:space="preserve">and </w:t>
      </w:r>
      <w:r w:rsidRPr="00463521">
        <w:rPr>
          <w:rFonts w:cstheme="minorHAnsi"/>
          <w:lang w:val="en-GB"/>
        </w:rPr>
        <w:t>food</w:t>
      </w:r>
      <w:r w:rsidR="007F1AA3" w:rsidRPr="00463521">
        <w:rPr>
          <w:rFonts w:cstheme="minorHAnsi"/>
          <w:lang w:val="en-GB"/>
        </w:rPr>
        <w:t xml:space="preserve"> and to make adequate </w:t>
      </w:r>
      <w:r w:rsidR="00463521" w:rsidRPr="00463521">
        <w:rPr>
          <w:rFonts w:cstheme="minorHAnsi"/>
          <w:lang w:val="en-GB"/>
        </w:rPr>
        <w:t>provisions</w:t>
      </w:r>
      <w:r w:rsidR="007F1AA3" w:rsidRPr="00463521">
        <w:rPr>
          <w:rFonts w:cstheme="minorHAnsi"/>
          <w:lang w:val="en-GB"/>
        </w:rPr>
        <w:t xml:space="preserve"> in the</w:t>
      </w:r>
      <w:r w:rsidRPr="00463521">
        <w:rPr>
          <w:rFonts w:cstheme="minorHAnsi"/>
          <w:lang w:val="en-GB"/>
        </w:rPr>
        <w:t xml:space="preserve"> </w:t>
      </w:r>
      <w:r w:rsidR="007F1AA3" w:rsidRPr="00463521">
        <w:rPr>
          <w:rFonts w:cstheme="minorHAnsi"/>
          <w:lang w:val="en-GB"/>
        </w:rPr>
        <w:t>Financial Proposal</w:t>
      </w:r>
      <w:r w:rsidR="00583805" w:rsidRPr="00463521">
        <w:rPr>
          <w:rFonts w:cstheme="minorHAnsi"/>
          <w:lang w:val="en-GB"/>
        </w:rPr>
        <w:t>.</w:t>
      </w:r>
    </w:p>
    <w:p w14:paraId="32CAE93C" w14:textId="77777777" w:rsidR="001711FB" w:rsidRPr="009B2E8E" w:rsidRDefault="001711FB" w:rsidP="00EB0CBC">
      <w:pPr>
        <w:autoSpaceDE w:val="0"/>
        <w:autoSpaceDN w:val="0"/>
        <w:adjustRightInd w:val="0"/>
        <w:spacing w:after="0" w:line="360" w:lineRule="auto"/>
        <w:ind w:left="-86"/>
        <w:rPr>
          <w:rFonts w:cstheme="minorHAnsi"/>
          <w:b/>
          <w:bCs/>
          <w:i/>
          <w:iCs/>
          <w:lang w:val="en-GB"/>
        </w:rPr>
      </w:pP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6E16745D" w14:textId="59DC4D79" w:rsidR="004F008F" w:rsidRDefault="00865E7B" w:rsidP="004F008F">
      <w:pPr>
        <w:spacing w:after="0"/>
        <w:rPr>
          <w:rFonts w:cstheme="minorHAnsi"/>
          <w:lang w:val="en-GB"/>
        </w:rPr>
      </w:pPr>
      <w:r>
        <w:rPr>
          <w:rFonts w:cstheme="minorHAnsi"/>
          <w:lang w:val="en-GB"/>
        </w:rPr>
        <w:t xml:space="preserve"> </w:t>
      </w:r>
      <w:proofErr w:type="spellStart"/>
      <w:r w:rsidR="004F008F">
        <w:t>Refer</w:t>
      </w:r>
      <w:proofErr w:type="spellEnd"/>
      <w:r w:rsidR="004F008F">
        <w:t xml:space="preserve"> to the RFP </w:t>
      </w:r>
      <w:proofErr w:type="spellStart"/>
      <w:r w:rsidR="004F008F">
        <w:t>le</w:t>
      </w:r>
      <w:bookmarkStart w:id="0" w:name="_GoBack"/>
      <w:bookmarkEnd w:id="0"/>
      <w:r w:rsidR="004F008F">
        <w:t>tter</w:t>
      </w:r>
      <w:proofErr w:type="spellEnd"/>
      <w:r w:rsidR="004F008F">
        <w:t xml:space="preserve"> invitation. </w:t>
      </w:r>
    </w:p>
    <w:p w14:paraId="11D76D89" w14:textId="586D244D" w:rsidR="003052FE" w:rsidRPr="004F008F" w:rsidRDefault="003052FE" w:rsidP="004F008F">
      <w:pPr>
        <w:rPr>
          <w:rFonts w:cstheme="minorHAnsi"/>
          <w:lang w:val="en-GB"/>
        </w:rPr>
      </w:pP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4D39AFB3" w14:textId="7DA06CB0" w:rsidR="009B2E8E" w:rsidRDefault="004F008F" w:rsidP="00EB0CBC">
      <w:pPr>
        <w:spacing w:after="0"/>
        <w:rPr>
          <w:rFonts w:cstheme="minorHAnsi"/>
          <w:lang w:val="en-GB"/>
        </w:rPr>
      </w:pPr>
      <w:proofErr w:type="spellStart"/>
      <w:r>
        <w:t>Refer</w:t>
      </w:r>
      <w:proofErr w:type="spellEnd"/>
      <w:r>
        <w:t xml:space="preserve"> to the RFP </w:t>
      </w:r>
      <w:proofErr w:type="spellStart"/>
      <w:r>
        <w:t>letter</w:t>
      </w:r>
      <w:proofErr w:type="spellEnd"/>
      <w:r>
        <w:t xml:space="preserve"> invitation. </w:t>
      </w:r>
    </w:p>
    <w:p w14:paraId="3FE1F99B" w14:textId="77777777" w:rsidR="008F4CBC" w:rsidRDefault="008F4CBC" w:rsidP="00EB0CBC">
      <w:pPr>
        <w:spacing w:after="0"/>
        <w:rPr>
          <w:rFonts w:cstheme="minorHAnsi"/>
          <w:lang w:val="en-GB"/>
        </w:rPr>
      </w:pPr>
    </w:p>
    <w:p w14:paraId="15BDB01C" w14:textId="77777777" w:rsidR="008F4CBC" w:rsidRDefault="008F4CBC" w:rsidP="00EB0CBC">
      <w:pPr>
        <w:spacing w:after="0"/>
        <w:rPr>
          <w:rFonts w:cstheme="minorHAnsi"/>
          <w:lang w:val="en-GB"/>
        </w:rPr>
      </w:pPr>
    </w:p>
    <w:p w14:paraId="28B93580" w14:textId="41013712" w:rsidR="009B2E8E" w:rsidRPr="00CB2E91" w:rsidRDefault="009B2E8E" w:rsidP="00EB0CBC">
      <w:pPr>
        <w:spacing w:after="0"/>
        <w:rPr>
          <w:rFonts w:cstheme="minorHAnsi"/>
          <w:lang w:val="en-GB"/>
        </w:rPr>
      </w:pPr>
    </w:p>
    <w:sectPr w:rsidR="009B2E8E" w:rsidRPr="00CB2E91"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6E2AE" w14:textId="77777777" w:rsidR="009D1A04" w:rsidRDefault="009D1A04" w:rsidP="005C0AF3">
      <w:pPr>
        <w:spacing w:after="0" w:line="240" w:lineRule="auto"/>
      </w:pPr>
      <w:r>
        <w:separator/>
      </w:r>
    </w:p>
  </w:endnote>
  <w:endnote w:type="continuationSeparator" w:id="0">
    <w:p w14:paraId="3F3B2F52" w14:textId="77777777" w:rsidR="009D1A04" w:rsidRDefault="009D1A04"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Arial"/>
    <w:charset w:val="00"/>
    <w:family w:val="swiss"/>
    <w:pitch w:val="variable"/>
    <w:sig w:usb0="00000001"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261859"/>
      <w:docPartObj>
        <w:docPartGallery w:val="Page Numbers (Bottom of Page)"/>
        <w:docPartUnique/>
      </w:docPartObj>
    </w:sdtPr>
    <w:sdtEndPr>
      <w:rPr>
        <w:rFonts w:ascii="Ubuntu Light" w:hAnsi="Ubuntu Light"/>
        <w:sz w:val="20"/>
        <w:szCs w:val="20"/>
      </w:rPr>
    </w:sdtEndPr>
    <w:sdtContent>
      <w:p w14:paraId="25BB12DD" w14:textId="1889D8B1"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2F262B" w:rsidRPr="002F262B">
          <w:rPr>
            <w:rFonts w:ascii="Ubuntu Light" w:hAnsi="Ubuntu Light"/>
            <w:noProof/>
            <w:sz w:val="20"/>
            <w:szCs w:val="20"/>
            <w:lang w:val="en-GB"/>
          </w:rPr>
          <w:t>6</w:t>
        </w:r>
        <w:r w:rsidRPr="00EE47EA">
          <w:rPr>
            <w:rFonts w:ascii="Ubuntu Light" w:hAnsi="Ubuntu Light"/>
            <w:color w:val="2B579A"/>
            <w:sz w:val="20"/>
            <w:szCs w:val="20"/>
            <w:shd w:val="clear" w:color="auto" w:fill="E6E6E6"/>
          </w:rPr>
          <w:fldChar w:fldCharType="end"/>
        </w:r>
      </w:p>
    </w:sdtContent>
  </w:sdt>
  <w:p w14:paraId="054CF701" w14:textId="5C1A2E73"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184149"/>
      <w:docPartObj>
        <w:docPartGallery w:val="Page Numbers (Bottom of Page)"/>
        <w:docPartUnique/>
      </w:docPartObj>
    </w:sdtPr>
    <w:sdtEndPr/>
    <w:sdtContent>
      <w:p w14:paraId="2278C367" w14:textId="13710F7B" w:rsidR="00020645" w:rsidRDefault="00020645" w:rsidP="00020645">
        <w:pPr>
          <w:pStyle w:val="Footer"/>
          <w:rPr>
            <w:lang w:val="en-GB"/>
          </w:rPr>
        </w:pPr>
      </w:p>
      <w:p w14:paraId="76FC6F05" w14:textId="0B9D9EF4"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F262B" w:rsidRPr="002F262B">
          <w:rPr>
            <w:noProof/>
            <w:lang w:val="en-GB"/>
          </w:rPr>
          <w:t>1</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D0C35" w14:textId="77777777" w:rsidR="009D1A04" w:rsidRDefault="009D1A04" w:rsidP="005C0AF3">
      <w:pPr>
        <w:spacing w:after="0" w:line="240" w:lineRule="auto"/>
      </w:pPr>
      <w:r>
        <w:separator/>
      </w:r>
    </w:p>
  </w:footnote>
  <w:footnote w:type="continuationSeparator" w:id="0">
    <w:p w14:paraId="12582780" w14:textId="77777777" w:rsidR="009D1A04" w:rsidRDefault="009D1A04"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0D66F5"/>
    <w:multiLevelType w:val="hybridMultilevel"/>
    <w:tmpl w:val="3E607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7D7769"/>
    <w:multiLevelType w:val="hybridMultilevel"/>
    <w:tmpl w:val="7F84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C64CF4"/>
    <w:multiLevelType w:val="hybridMultilevel"/>
    <w:tmpl w:val="F4F63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6"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12634"/>
    <w:multiLevelType w:val="hybridMultilevel"/>
    <w:tmpl w:val="8C24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1"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8"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1"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4"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5"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9"/>
  </w:num>
  <w:num w:numId="4">
    <w:abstractNumId w:val="24"/>
  </w:num>
  <w:num w:numId="5">
    <w:abstractNumId w:val="29"/>
  </w:num>
  <w:num w:numId="6">
    <w:abstractNumId w:val="12"/>
  </w:num>
  <w:num w:numId="7">
    <w:abstractNumId w:val="8"/>
  </w:num>
  <w:num w:numId="8">
    <w:abstractNumId w:val="26"/>
  </w:num>
  <w:num w:numId="9">
    <w:abstractNumId w:val="32"/>
  </w:num>
  <w:num w:numId="10">
    <w:abstractNumId w:val="13"/>
  </w:num>
  <w:num w:numId="11">
    <w:abstractNumId w:val="42"/>
  </w:num>
  <w:num w:numId="12">
    <w:abstractNumId w:val="31"/>
  </w:num>
  <w:num w:numId="13">
    <w:abstractNumId w:val="39"/>
  </w:num>
  <w:num w:numId="14">
    <w:abstractNumId w:val="34"/>
  </w:num>
  <w:num w:numId="15">
    <w:abstractNumId w:val="30"/>
  </w:num>
  <w:num w:numId="16">
    <w:abstractNumId w:val="43"/>
  </w:num>
  <w:num w:numId="17">
    <w:abstractNumId w:val="22"/>
  </w:num>
  <w:num w:numId="18">
    <w:abstractNumId w:val="37"/>
  </w:num>
  <w:num w:numId="19">
    <w:abstractNumId w:val="15"/>
  </w:num>
  <w:num w:numId="20">
    <w:abstractNumId w:val="9"/>
  </w:num>
  <w:num w:numId="21">
    <w:abstractNumId w:val="17"/>
  </w:num>
  <w:num w:numId="22">
    <w:abstractNumId w:val="6"/>
  </w:num>
  <w:num w:numId="23">
    <w:abstractNumId w:val="36"/>
  </w:num>
  <w:num w:numId="24">
    <w:abstractNumId w:val="28"/>
  </w:num>
  <w:num w:numId="25">
    <w:abstractNumId w:val="2"/>
  </w:num>
  <w:num w:numId="26">
    <w:abstractNumId w:val="1"/>
  </w:num>
  <w:num w:numId="27">
    <w:abstractNumId w:val="20"/>
  </w:num>
  <w:num w:numId="28">
    <w:abstractNumId w:val="40"/>
  </w:num>
  <w:num w:numId="29">
    <w:abstractNumId w:val="41"/>
  </w:num>
  <w:num w:numId="30">
    <w:abstractNumId w:val="18"/>
  </w:num>
  <w:num w:numId="31">
    <w:abstractNumId w:val="27"/>
  </w:num>
  <w:num w:numId="32">
    <w:abstractNumId w:val="33"/>
  </w:num>
  <w:num w:numId="33">
    <w:abstractNumId w:val="0"/>
  </w:num>
  <w:num w:numId="34">
    <w:abstractNumId w:val="7"/>
  </w:num>
  <w:num w:numId="35">
    <w:abstractNumId w:val="23"/>
  </w:num>
  <w:num w:numId="36">
    <w:abstractNumId w:val="38"/>
  </w:num>
  <w:num w:numId="37">
    <w:abstractNumId w:val="44"/>
  </w:num>
  <w:num w:numId="38">
    <w:abstractNumId w:val="35"/>
  </w:num>
  <w:num w:numId="39">
    <w:abstractNumId w:val="25"/>
  </w:num>
  <w:num w:numId="40">
    <w:abstractNumId w:val="45"/>
  </w:num>
  <w:num w:numId="41">
    <w:abstractNumId w:val="10"/>
  </w:num>
  <w:num w:numId="42">
    <w:abstractNumId w:val="16"/>
  </w:num>
  <w:num w:numId="43">
    <w:abstractNumId w:val="14"/>
  </w:num>
  <w:num w:numId="44">
    <w:abstractNumId w:val="5"/>
  </w:num>
  <w:num w:numId="45">
    <w:abstractNumId w:val="2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AF3"/>
    <w:rsid w:val="0000512D"/>
    <w:rsid w:val="00006180"/>
    <w:rsid w:val="00007E9F"/>
    <w:rsid w:val="00015364"/>
    <w:rsid w:val="00020645"/>
    <w:rsid w:val="00033309"/>
    <w:rsid w:val="00040947"/>
    <w:rsid w:val="00041F2B"/>
    <w:rsid w:val="00053A56"/>
    <w:rsid w:val="00061458"/>
    <w:rsid w:val="00082A27"/>
    <w:rsid w:val="000A1895"/>
    <w:rsid w:val="000B6C01"/>
    <w:rsid w:val="000E6D2F"/>
    <w:rsid w:val="000F26C1"/>
    <w:rsid w:val="000F5AEB"/>
    <w:rsid w:val="000F6CD2"/>
    <w:rsid w:val="00107F02"/>
    <w:rsid w:val="0012575C"/>
    <w:rsid w:val="001365B6"/>
    <w:rsid w:val="001413DD"/>
    <w:rsid w:val="001474D4"/>
    <w:rsid w:val="00162A91"/>
    <w:rsid w:val="001666FC"/>
    <w:rsid w:val="001711FB"/>
    <w:rsid w:val="001771B9"/>
    <w:rsid w:val="001847C6"/>
    <w:rsid w:val="00195628"/>
    <w:rsid w:val="001B734A"/>
    <w:rsid w:val="001B7F63"/>
    <w:rsid w:val="001C6273"/>
    <w:rsid w:val="001D67EA"/>
    <w:rsid w:val="001E32E2"/>
    <w:rsid w:val="00203305"/>
    <w:rsid w:val="00215571"/>
    <w:rsid w:val="00217F2E"/>
    <w:rsid w:val="00244D5E"/>
    <w:rsid w:val="00250CD8"/>
    <w:rsid w:val="00257155"/>
    <w:rsid w:val="00257997"/>
    <w:rsid w:val="002848C7"/>
    <w:rsid w:val="002E394A"/>
    <w:rsid w:val="002E7527"/>
    <w:rsid w:val="002F262B"/>
    <w:rsid w:val="003052FE"/>
    <w:rsid w:val="0032400A"/>
    <w:rsid w:val="00326AD2"/>
    <w:rsid w:val="00332976"/>
    <w:rsid w:val="003344DD"/>
    <w:rsid w:val="0034007C"/>
    <w:rsid w:val="00341D34"/>
    <w:rsid w:val="00366438"/>
    <w:rsid w:val="00383B56"/>
    <w:rsid w:val="00390F29"/>
    <w:rsid w:val="0039257F"/>
    <w:rsid w:val="00397BFD"/>
    <w:rsid w:val="003A11A2"/>
    <w:rsid w:val="003A67FE"/>
    <w:rsid w:val="003B5E26"/>
    <w:rsid w:val="003B7239"/>
    <w:rsid w:val="003C671F"/>
    <w:rsid w:val="003C7E65"/>
    <w:rsid w:val="003E3457"/>
    <w:rsid w:val="003E3F3E"/>
    <w:rsid w:val="003E6D10"/>
    <w:rsid w:val="003F4F9A"/>
    <w:rsid w:val="004226EE"/>
    <w:rsid w:val="00455E63"/>
    <w:rsid w:val="00463521"/>
    <w:rsid w:val="00487E7C"/>
    <w:rsid w:val="00492724"/>
    <w:rsid w:val="00493EA9"/>
    <w:rsid w:val="004A062F"/>
    <w:rsid w:val="004A3FDA"/>
    <w:rsid w:val="004B471C"/>
    <w:rsid w:val="004C0327"/>
    <w:rsid w:val="004E7280"/>
    <w:rsid w:val="004F008F"/>
    <w:rsid w:val="004F4799"/>
    <w:rsid w:val="004F66BD"/>
    <w:rsid w:val="00502D05"/>
    <w:rsid w:val="00522626"/>
    <w:rsid w:val="00532224"/>
    <w:rsid w:val="00533E94"/>
    <w:rsid w:val="0054201A"/>
    <w:rsid w:val="005812C8"/>
    <w:rsid w:val="00583805"/>
    <w:rsid w:val="00590AFB"/>
    <w:rsid w:val="005A72A4"/>
    <w:rsid w:val="005B4435"/>
    <w:rsid w:val="005C0AF3"/>
    <w:rsid w:val="005C5073"/>
    <w:rsid w:val="005D4D20"/>
    <w:rsid w:val="005F7063"/>
    <w:rsid w:val="0060089D"/>
    <w:rsid w:val="0063282B"/>
    <w:rsid w:val="00637AB7"/>
    <w:rsid w:val="00675F1F"/>
    <w:rsid w:val="00677547"/>
    <w:rsid w:val="00696070"/>
    <w:rsid w:val="006A3218"/>
    <w:rsid w:val="006A3D96"/>
    <w:rsid w:val="006A4A6D"/>
    <w:rsid w:val="006B1708"/>
    <w:rsid w:val="006B5E31"/>
    <w:rsid w:val="006B6DB2"/>
    <w:rsid w:val="006C6202"/>
    <w:rsid w:val="006D389C"/>
    <w:rsid w:val="0071124A"/>
    <w:rsid w:val="00711AEF"/>
    <w:rsid w:val="00716505"/>
    <w:rsid w:val="0071707E"/>
    <w:rsid w:val="0073535F"/>
    <w:rsid w:val="00740AF0"/>
    <w:rsid w:val="007559C2"/>
    <w:rsid w:val="00756CA1"/>
    <w:rsid w:val="0076522C"/>
    <w:rsid w:val="00786029"/>
    <w:rsid w:val="007A2656"/>
    <w:rsid w:val="007B0E97"/>
    <w:rsid w:val="007B63BB"/>
    <w:rsid w:val="007C3C68"/>
    <w:rsid w:val="007D3F7E"/>
    <w:rsid w:val="007E2B07"/>
    <w:rsid w:val="007F1AA3"/>
    <w:rsid w:val="007F596B"/>
    <w:rsid w:val="00802610"/>
    <w:rsid w:val="0081171C"/>
    <w:rsid w:val="008158A4"/>
    <w:rsid w:val="00821CC1"/>
    <w:rsid w:val="00832983"/>
    <w:rsid w:val="0084111C"/>
    <w:rsid w:val="008507EE"/>
    <w:rsid w:val="00865E7B"/>
    <w:rsid w:val="00892BC7"/>
    <w:rsid w:val="008A6718"/>
    <w:rsid w:val="008B3EF7"/>
    <w:rsid w:val="008C04D8"/>
    <w:rsid w:val="008C3715"/>
    <w:rsid w:val="008E041E"/>
    <w:rsid w:val="008E6852"/>
    <w:rsid w:val="008F02FA"/>
    <w:rsid w:val="008F4CBC"/>
    <w:rsid w:val="009066FA"/>
    <w:rsid w:val="00922BA5"/>
    <w:rsid w:val="00922C4B"/>
    <w:rsid w:val="00922DCA"/>
    <w:rsid w:val="00930796"/>
    <w:rsid w:val="00946065"/>
    <w:rsid w:val="00952557"/>
    <w:rsid w:val="00961601"/>
    <w:rsid w:val="00966296"/>
    <w:rsid w:val="00974E60"/>
    <w:rsid w:val="009777E8"/>
    <w:rsid w:val="00982B6B"/>
    <w:rsid w:val="00990E3F"/>
    <w:rsid w:val="0099731A"/>
    <w:rsid w:val="009B2E8E"/>
    <w:rsid w:val="009B3D7C"/>
    <w:rsid w:val="009B4B14"/>
    <w:rsid w:val="009D1A04"/>
    <w:rsid w:val="00A00357"/>
    <w:rsid w:val="00A012F4"/>
    <w:rsid w:val="00A01E3B"/>
    <w:rsid w:val="00A026E0"/>
    <w:rsid w:val="00A03EDD"/>
    <w:rsid w:val="00A27F59"/>
    <w:rsid w:val="00A4269E"/>
    <w:rsid w:val="00A45C6C"/>
    <w:rsid w:val="00A726B8"/>
    <w:rsid w:val="00A83471"/>
    <w:rsid w:val="00AA14F6"/>
    <w:rsid w:val="00AB5D5D"/>
    <w:rsid w:val="00AC2177"/>
    <w:rsid w:val="00AC4CA3"/>
    <w:rsid w:val="00B2489A"/>
    <w:rsid w:val="00B35D52"/>
    <w:rsid w:val="00B37320"/>
    <w:rsid w:val="00B44E0F"/>
    <w:rsid w:val="00B77C27"/>
    <w:rsid w:val="00BA0969"/>
    <w:rsid w:val="00BA2056"/>
    <w:rsid w:val="00BA7EBD"/>
    <w:rsid w:val="00BB0D3C"/>
    <w:rsid w:val="00BB1690"/>
    <w:rsid w:val="00BB6689"/>
    <w:rsid w:val="00BC1319"/>
    <w:rsid w:val="00BD6C92"/>
    <w:rsid w:val="00BF76F8"/>
    <w:rsid w:val="00C0534D"/>
    <w:rsid w:val="00C45D1F"/>
    <w:rsid w:val="00C541A4"/>
    <w:rsid w:val="00C54663"/>
    <w:rsid w:val="00C61E96"/>
    <w:rsid w:val="00C84A1B"/>
    <w:rsid w:val="00C92746"/>
    <w:rsid w:val="00CA46CD"/>
    <w:rsid w:val="00CA7AA2"/>
    <w:rsid w:val="00CB2E91"/>
    <w:rsid w:val="00CC6169"/>
    <w:rsid w:val="00CC6A7A"/>
    <w:rsid w:val="00CD132C"/>
    <w:rsid w:val="00CE1F27"/>
    <w:rsid w:val="00CE5359"/>
    <w:rsid w:val="00CE5B1A"/>
    <w:rsid w:val="00CE645A"/>
    <w:rsid w:val="00D11CFB"/>
    <w:rsid w:val="00D12F41"/>
    <w:rsid w:val="00D207AE"/>
    <w:rsid w:val="00D24FA1"/>
    <w:rsid w:val="00D41C08"/>
    <w:rsid w:val="00D53897"/>
    <w:rsid w:val="00D562A3"/>
    <w:rsid w:val="00D57F2B"/>
    <w:rsid w:val="00D76E8C"/>
    <w:rsid w:val="00D84959"/>
    <w:rsid w:val="00D922AA"/>
    <w:rsid w:val="00DB6AD4"/>
    <w:rsid w:val="00DC38F1"/>
    <w:rsid w:val="00DC740C"/>
    <w:rsid w:val="00DD4B59"/>
    <w:rsid w:val="00DF0768"/>
    <w:rsid w:val="00E13CA8"/>
    <w:rsid w:val="00E16162"/>
    <w:rsid w:val="00E30129"/>
    <w:rsid w:val="00E43894"/>
    <w:rsid w:val="00E52840"/>
    <w:rsid w:val="00E56602"/>
    <w:rsid w:val="00E74965"/>
    <w:rsid w:val="00E77C8B"/>
    <w:rsid w:val="00EB0CBC"/>
    <w:rsid w:val="00EB4891"/>
    <w:rsid w:val="00EB7C8B"/>
    <w:rsid w:val="00EB7E78"/>
    <w:rsid w:val="00EC673B"/>
    <w:rsid w:val="00ED4BED"/>
    <w:rsid w:val="00EE47EA"/>
    <w:rsid w:val="00EF13BF"/>
    <w:rsid w:val="00F145B1"/>
    <w:rsid w:val="00F22858"/>
    <w:rsid w:val="00F31A68"/>
    <w:rsid w:val="00F365A8"/>
    <w:rsid w:val="00F4373D"/>
    <w:rsid w:val="00F473E9"/>
    <w:rsid w:val="00F55C93"/>
    <w:rsid w:val="00F763F6"/>
    <w:rsid w:val="00F76D56"/>
    <w:rsid w:val="00FA24D4"/>
    <w:rsid w:val="00FF2C80"/>
    <w:rsid w:val="00FF3793"/>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B1880E760C6C4CA1753435935A5241" ma:contentTypeVersion="18" ma:contentTypeDescription="Opret et nyt dokument." ma:contentTypeScope="" ma:versionID="0e7edd24092b84567c72c32bb588f1e1">
  <xsd:schema xmlns:xsd="http://www.w3.org/2001/XMLSchema" xmlns:xs="http://www.w3.org/2001/XMLSchema" xmlns:p="http://schemas.microsoft.com/office/2006/metadata/properties" xmlns:ns3="bd792a3c-b8d6-4c01-aeb0-ec81d7153049" xmlns:ns4="0b767edd-2f86-4e56-a5f2-3a1d4e461603" targetNamespace="http://schemas.microsoft.com/office/2006/metadata/properties" ma:root="true" ma:fieldsID="4808aec8c491cf7c1da15060d089a08b" ns3:_="" ns4:_="">
    <xsd:import namespace="bd792a3c-b8d6-4c01-aeb0-ec81d7153049"/>
    <xsd:import namespace="0b767edd-2f86-4e56-a5f2-3a1d4e4616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92a3c-b8d6-4c01-aeb0-ec81d7153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767edd-2f86-4e56-a5f2-3a1d4e461603"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element name="SharingHintHash" ma:index="20"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d792a3c-b8d6-4c01-aeb0-ec81d715304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80F47-14DC-474A-B8BD-E9C0D858C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92a3c-b8d6-4c01-aeb0-ec81d7153049"/>
    <ds:schemaRef ds:uri="0b767edd-2f86-4e56-a5f2-3a1d4e461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bd792a3c-b8d6-4c01-aeb0-ec81d7153049"/>
  </ds:schemaRefs>
</ds:datastoreItem>
</file>

<file path=customXml/itemProps4.xml><?xml version="1.0" encoding="utf-8"?>
<ds:datastoreItem xmlns:ds="http://schemas.openxmlformats.org/officeDocument/2006/customXml" ds:itemID="{CFB264FD-6262-4D2C-AD80-8708BA10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1888</Words>
  <Characters>10927</Characters>
  <Application>Microsoft Office Word</Application>
  <DocSecurity>0</DocSecurity>
  <Lines>244</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Dua'a Saleh</cp:lastModifiedBy>
  <cp:revision>9</cp:revision>
  <cp:lastPrinted>2019-12-28T21:57:00Z</cp:lastPrinted>
  <dcterms:created xsi:type="dcterms:W3CDTF">2025-01-06T06:33:00Z</dcterms:created>
  <dcterms:modified xsi:type="dcterms:W3CDTF">2025-01-22T10:35:00Z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0x010100ABB1880E760C6C4CA1753435935A5241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1e11a16f9d9c8f5b13c9cb4864e09159d6a2b51788fb1b18a4625020818e7493</vt:lpwstr>
  </property>
</Properties>
</file>